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BA" w:rsidRDefault="00C243BA" w:rsidP="00835F73">
      <w:pPr>
        <w:spacing w:line="580" w:lineRule="exact"/>
        <w:jc w:val="center"/>
        <w:rPr>
          <w:rFonts w:ascii="黑体" w:eastAsia="黑体" w:hAnsi="黑体"/>
          <w:sz w:val="44"/>
          <w:szCs w:val="44"/>
        </w:rPr>
      </w:pPr>
    </w:p>
    <w:p w:rsidR="00835F73" w:rsidRPr="006534C4" w:rsidRDefault="00835F73" w:rsidP="00835F73">
      <w:pPr>
        <w:spacing w:line="580" w:lineRule="exact"/>
        <w:jc w:val="center"/>
        <w:rPr>
          <w:rFonts w:ascii="黑体" w:eastAsia="黑体" w:hAnsi="黑体"/>
          <w:sz w:val="44"/>
          <w:szCs w:val="44"/>
        </w:rPr>
      </w:pPr>
      <w:r w:rsidRPr="006534C4">
        <w:rPr>
          <w:rFonts w:ascii="黑体" w:eastAsia="黑体" w:hAnsi="黑体" w:hint="eastAsia"/>
          <w:sz w:val="44"/>
          <w:szCs w:val="44"/>
        </w:rPr>
        <w:t>201</w:t>
      </w:r>
      <w:r w:rsidR="009D3931">
        <w:rPr>
          <w:rFonts w:ascii="黑体" w:eastAsia="黑体" w:hAnsi="黑体" w:hint="eastAsia"/>
          <w:sz w:val="44"/>
          <w:szCs w:val="44"/>
        </w:rPr>
        <w:t>7</w:t>
      </w:r>
      <w:r w:rsidRPr="006534C4">
        <w:rPr>
          <w:rFonts w:ascii="黑体" w:eastAsia="黑体" w:hAnsi="黑体" w:hint="eastAsia"/>
          <w:sz w:val="44"/>
          <w:szCs w:val="44"/>
        </w:rPr>
        <w:t>年度个人述职</w:t>
      </w:r>
      <w:r w:rsidR="00504D04">
        <w:rPr>
          <w:rFonts w:ascii="黑体" w:eastAsia="黑体" w:hAnsi="黑体" w:hint="eastAsia"/>
          <w:sz w:val="44"/>
          <w:szCs w:val="44"/>
        </w:rPr>
        <w:t>述廉</w:t>
      </w:r>
      <w:r w:rsidRPr="006534C4">
        <w:rPr>
          <w:rFonts w:ascii="黑体" w:eastAsia="黑体" w:hAnsi="黑体" w:hint="eastAsia"/>
          <w:sz w:val="44"/>
          <w:szCs w:val="44"/>
        </w:rPr>
        <w:t>报告</w:t>
      </w:r>
    </w:p>
    <w:p w:rsidR="00835F73" w:rsidRPr="00835F73" w:rsidRDefault="00835F73" w:rsidP="00835F73">
      <w:pPr>
        <w:pStyle w:val="2"/>
        <w:rPr>
          <w:rFonts w:ascii="仿宋_GB2312" w:eastAsia="仿宋_GB2312" w:hAnsi="华文仿宋"/>
        </w:rPr>
      </w:pPr>
      <w:r>
        <w:rPr>
          <w:rFonts w:hint="eastAsia"/>
        </w:rPr>
        <w:t xml:space="preserve">                       </w:t>
      </w:r>
      <w:r w:rsidRPr="00835F73">
        <w:rPr>
          <w:rFonts w:hint="eastAsia"/>
        </w:rPr>
        <w:t xml:space="preserve"> </w:t>
      </w:r>
      <w:r w:rsidRPr="00835F73">
        <w:rPr>
          <w:rFonts w:ascii="仿宋_GB2312" w:eastAsia="仿宋_GB2312" w:hAnsi="华文仿宋" w:hint="eastAsia"/>
        </w:rPr>
        <w:t>孙 健</w:t>
      </w:r>
    </w:p>
    <w:p w:rsidR="006534C4" w:rsidRPr="006E63B8" w:rsidRDefault="00053132" w:rsidP="006534C4">
      <w:pPr>
        <w:spacing w:line="580" w:lineRule="exact"/>
        <w:ind w:leftChars="100" w:left="210" w:firstLine="600"/>
        <w:rPr>
          <w:rFonts w:ascii="仿宋_GB2312" w:eastAsia="仿宋_GB2312" w:hAnsi="宋体"/>
          <w:bCs/>
          <w:color w:val="000000"/>
          <w:spacing w:val="12"/>
          <w:sz w:val="32"/>
          <w:szCs w:val="32"/>
        </w:rPr>
      </w:pPr>
      <w:r w:rsidRPr="00F10CAE">
        <w:rPr>
          <w:rFonts w:ascii="仿宋_GB2312" w:eastAsia="仿宋_GB2312" w:hAnsi="宋体" w:hint="eastAsia"/>
          <w:bCs/>
          <w:color w:val="000000"/>
          <w:spacing w:val="12"/>
          <w:sz w:val="32"/>
          <w:szCs w:val="32"/>
        </w:rPr>
        <w:t>201</w:t>
      </w:r>
      <w:r w:rsidR="009D3931">
        <w:rPr>
          <w:rFonts w:ascii="仿宋_GB2312" w:eastAsia="仿宋_GB2312" w:hAnsi="宋体" w:hint="eastAsia"/>
          <w:bCs/>
          <w:color w:val="000000"/>
          <w:spacing w:val="12"/>
          <w:sz w:val="32"/>
          <w:szCs w:val="32"/>
        </w:rPr>
        <w:t>7</w:t>
      </w:r>
      <w:r w:rsidRPr="00F10CAE">
        <w:rPr>
          <w:rFonts w:ascii="仿宋_GB2312" w:eastAsia="仿宋_GB2312" w:hAnsi="宋体" w:hint="eastAsia"/>
          <w:bCs/>
          <w:color w:val="000000"/>
          <w:spacing w:val="12"/>
          <w:sz w:val="32"/>
          <w:szCs w:val="32"/>
        </w:rPr>
        <w:t>年,本人在</w:t>
      </w:r>
      <w:r w:rsidR="00D045A6">
        <w:rPr>
          <w:rFonts w:ascii="仿宋_GB2312" w:eastAsia="仿宋_GB2312" w:hAnsi="宋体" w:hint="eastAsia"/>
          <w:bCs/>
          <w:color w:val="000000"/>
          <w:spacing w:val="12"/>
          <w:sz w:val="32"/>
          <w:szCs w:val="32"/>
        </w:rPr>
        <w:t>分</w:t>
      </w:r>
      <w:r w:rsidRPr="00F10CAE">
        <w:rPr>
          <w:rFonts w:ascii="仿宋_GB2312" w:eastAsia="仿宋_GB2312" w:hAnsi="宋体" w:hint="eastAsia"/>
          <w:bCs/>
          <w:color w:val="000000"/>
          <w:spacing w:val="12"/>
          <w:sz w:val="32"/>
          <w:szCs w:val="32"/>
        </w:rPr>
        <w:t>校党委</w:t>
      </w:r>
      <w:r w:rsidR="00D045A6">
        <w:rPr>
          <w:rFonts w:ascii="仿宋_GB2312" w:eastAsia="仿宋_GB2312" w:hAnsi="宋体" w:hint="eastAsia"/>
          <w:bCs/>
          <w:color w:val="000000"/>
          <w:spacing w:val="12"/>
          <w:sz w:val="32"/>
          <w:szCs w:val="32"/>
        </w:rPr>
        <w:t>的</w:t>
      </w:r>
      <w:r w:rsidRPr="00F10CAE">
        <w:rPr>
          <w:rFonts w:ascii="仿宋_GB2312" w:eastAsia="仿宋_GB2312" w:hAnsi="宋体" w:hint="eastAsia"/>
          <w:bCs/>
          <w:color w:val="000000"/>
          <w:spacing w:val="12"/>
          <w:sz w:val="32"/>
          <w:szCs w:val="32"/>
        </w:rPr>
        <w:t>领导下，</w:t>
      </w:r>
      <w:r w:rsidR="006534C4" w:rsidRPr="006E63B8">
        <w:rPr>
          <w:rFonts w:ascii="仿宋_GB2312" w:eastAsia="仿宋_GB2312" w:hAnsi="宋体" w:hint="eastAsia"/>
          <w:bCs/>
          <w:color w:val="000000"/>
          <w:spacing w:val="12"/>
          <w:sz w:val="32"/>
          <w:szCs w:val="32"/>
        </w:rPr>
        <w:t>主动服从服务于学校改革、发展、稳定、和谐的大局，以身作则践行“两学一做”，</w:t>
      </w:r>
      <w:r w:rsidR="005C632C">
        <w:rPr>
          <w:rFonts w:ascii="仿宋_GB2312" w:eastAsia="仿宋_GB2312" w:hAnsi="宋体" w:hint="eastAsia"/>
          <w:bCs/>
          <w:color w:val="000000"/>
          <w:spacing w:val="12"/>
          <w:sz w:val="32"/>
          <w:szCs w:val="32"/>
        </w:rPr>
        <w:t>认真学习“十九大”会议精神和习近平讲话，</w:t>
      </w:r>
      <w:r w:rsidR="006534C4" w:rsidRPr="006E63B8">
        <w:rPr>
          <w:rFonts w:ascii="仿宋_GB2312" w:eastAsia="仿宋_GB2312" w:hAnsi="宋体" w:hint="eastAsia"/>
          <w:bCs/>
          <w:color w:val="000000"/>
          <w:spacing w:val="12"/>
          <w:sz w:val="32"/>
          <w:szCs w:val="32"/>
        </w:rPr>
        <w:t>尽职尽责、廉洁自律地做好本职工作，较好地完成了全年工作任务</w:t>
      </w:r>
      <w:r w:rsidR="00D045A6">
        <w:rPr>
          <w:rFonts w:ascii="仿宋_GB2312" w:eastAsia="仿宋_GB2312" w:hAnsi="宋体" w:hint="eastAsia"/>
          <w:bCs/>
          <w:color w:val="000000"/>
          <w:spacing w:val="12"/>
          <w:sz w:val="32"/>
          <w:szCs w:val="32"/>
        </w:rPr>
        <w:t>，</w:t>
      </w:r>
      <w:r w:rsidRPr="00F10CAE">
        <w:rPr>
          <w:rFonts w:ascii="仿宋_GB2312" w:eastAsia="仿宋_GB2312" w:hAnsi="宋体" w:hint="eastAsia"/>
          <w:bCs/>
          <w:color w:val="000000"/>
          <w:spacing w:val="12"/>
          <w:sz w:val="32"/>
          <w:szCs w:val="32"/>
        </w:rPr>
        <w:t>履行了岗位职责，具体情况如下</w:t>
      </w:r>
      <w:r w:rsidR="006534C4" w:rsidRPr="006E63B8">
        <w:rPr>
          <w:rFonts w:ascii="仿宋_GB2312" w:eastAsia="仿宋_GB2312" w:hAnsi="宋体" w:hint="eastAsia"/>
          <w:bCs/>
          <w:color w:val="000000"/>
          <w:spacing w:val="12"/>
          <w:sz w:val="32"/>
          <w:szCs w:val="32"/>
        </w:rPr>
        <w:t>。</w:t>
      </w:r>
    </w:p>
    <w:p w:rsidR="00602345" w:rsidRDefault="006534C4" w:rsidP="00602345">
      <w:pPr>
        <w:adjustRightInd w:val="0"/>
        <w:snapToGrid w:val="0"/>
        <w:spacing w:line="580" w:lineRule="exact"/>
        <w:ind w:firstLineChars="247" w:firstLine="850"/>
        <w:rPr>
          <w:rFonts w:ascii="仿宋_GB2312" w:eastAsia="仿宋_GB2312" w:hAnsi="仿宋_GB2312" w:cs="仿宋_GB2312"/>
          <w:b/>
          <w:bCs/>
          <w:sz w:val="34"/>
          <w:szCs w:val="32"/>
        </w:rPr>
      </w:pPr>
      <w:r w:rsidRPr="00602345">
        <w:rPr>
          <w:rFonts w:ascii="仿宋_GB2312" w:eastAsia="仿宋_GB2312" w:hAnsi="仿宋_GB2312" w:hint="eastAsia"/>
          <w:b/>
          <w:color w:val="000000"/>
          <w:spacing w:val="12"/>
          <w:sz w:val="32"/>
        </w:rPr>
        <w:t>一、</w:t>
      </w:r>
      <w:r w:rsidR="00602345" w:rsidRPr="00602345">
        <w:rPr>
          <w:rFonts w:ascii="仿宋_GB2312" w:eastAsia="仿宋_GB2312" w:hAnsi="仿宋_GB2312" w:hint="eastAsia"/>
          <w:b/>
          <w:color w:val="000000"/>
          <w:spacing w:val="12"/>
          <w:sz w:val="32"/>
        </w:rPr>
        <w:t>履行</w:t>
      </w:r>
      <w:r w:rsidR="00602345">
        <w:rPr>
          <w:rFonts w:ascii="黑体" w:eastAsia="黑体" w:hAnsi="黑体" w:cs="黑体" w:hint="eastAsia"/>
          <w:b/>
          <w:bCs/>
          <w:sz w:val="34"/>
          <w:szCs w:val="32"/>
        </w:rPr>
        <w:t>岗位职责情况</w:t>
      </w:r>
    </w:p>
    <w:p w:rsidR="00602345" w:rsidRPr="00D24B35" w:rsidRDefault="00602345" w:rsidP="00602345">
      <w:pPr>
        <w:numPr>
          <w:ilvl w:val="0"/>
          <w:numId w:val="3"/>
        </w:numPr>
        <w:spacing w:line="580" w:lineRule="exact"/>
        <w:rPr>
          <w:rFonts w:ascii="仿宋_GB2312" w:eastAsia="仿宋_GB2312" w:hAnsi="仿宋_GB2312"/>
          <w:b/>
          <w:color w:val="000000"/>
          <w:spacing w:val="12"/>
          <w:sz w:val="32"/>
        </w:rPr>
      </w:pPr>
      <w:r>
        <w:rPr>
          <w:rFonts w:ascii="仿宋_GB2312" w:eastAsia="仿宋_GB2312" w:hAnsi="仿宋_GB2312" w:hint="eastAsia"/>
          <w:b/>
          <w:color w:val="000000"/>
          <w:spacing w:val="12"/>
          <w:sz w:val="32"/>
        </w:rPr>
        <w:t>分校</w:t>
      </w:r>
      <w:r w:rsidRPr="00D24B35">
        <w:rPr>
          <w:rFonts w:ascii="仿宋_GB2312" w:eastAsia="仿宋_GB2312" w:hAnsi="仿宋_GB2312" w:hint="eastAsia"/>
          <w:b/>
          <w:color w:val="000000"/>
          <w:spacing w:val="12"/>
          <w:sz w:val="32"/>
        </w:rPr>
        <w:t>预算</w:t>
      </w:r>
      <w:r>
        <w:rPr>
          <w:rFonts w:ascii="仿宋_GB2312" w:eastAsia="仿宋_GB2312" w:hAnsi="仿宋_GB2312" w:hint="eastAsia"/>
          <w:b/>
          <w:color w:val="000000"/>
          <w:spacing w:val="12"/>
          <w:sz w:val="32"/>
        </w:rPr>
        <w:t>执行情况</w:t>
      </w:r>
      <w:r w:rsidRPr="00D24B35">
        <w:rPr>
          <w:rFonts w:ascii="仿宋_GB2312" w:eastAsia="仿宋_GB2312" w:hAnsi="仿宋_GB2312" w:hint="eastAsia"/>
          <w:b/>
          <w:color w:val="000000"/>
          <w:spacing w:val="12"/>
          <w:sz w:val="32"/>
        </w:rPr>
        <w:t>。</w:t>
      </w:r>
      <w:r w:rsidRPr="00D24B35">
        <w:rPr>
          <w:rFonts w:ascii="仿宋_GB2312" w:eastAsia="仿宋_GB2312" w:hAnsi="仿宋_GB2312"/>
          <w:b/>
          <w:color w:val="000000"/>
          <w:spacing w:val="12"/>
          <w:sz w:val="32"/>
        </w:rPr>
        <w:t xml:space="preserve">    </w:t>
      </w:r>
    </w:p>
    <w:p w:rsidR="00602345" w:rsidRPr="00B54A7E" w:rsidRDefault="00602345" w:rsidP="00602345">
      <w:pPr>
        <w:pStyle w:val="a5"/>
        <w:spacing w:line="580" w:lineRule="exact"/>
        <w:ind w:firstLine="688"/>
        <w:rPr>
          <w:rFonts w:ascii="仿宋_GB2312" w:eastAsia="仿宋_GB2312" w:hAnsi="仿宋_GB2312"/>
          <w:color w:val="000000"/>
          <w:spacing w:val="12"/>
          <w:sz w:val="32"/>
          <w:szCs w:val="21"/>
        </w:rPr>
      </w:pPr>
      <w:r w:rsidRPr="00B54A7E">
        <w:rPr>
          <w:rFonts w:ascii="仿宋_GB2312" w:eastAsia="仿宋_GB2312" w:hAnsi="仿宋_GB2312" w:hint="eastAsia"/>
          <w:color w:val="000000"/>
          <w:spacing w:val="12"/>
          <w:sz w:val="32"/>
        </w:rPr>
        <w:t>201</w:t>
      </w:r>
      <w:r>
        <w:rPr>
          <w:rFonts w:ascii="仿宋_GB2312" w:eastAsia="仿宋_GB2312" w:hAnsi="仿宋_GB2312" w:hint="eastAsia"/>
          <w:color w:val="000000"/>
          <w:spacing w:val="12"/>
          <w:sz w:val="32"/>
        </w:rPr>
        <w:t>7</w:t>
      </w:r>
      <w:r w:rsidRPr="00B54A7E">
        <w:rPr>
          <w:rFonts w:ascii="仿宋_GB2312" w:eastAsia="仿宋_GB2312" w:hAnsi="仿宋_GB2312" w:hint="eastAsia"/>
          <w:color w:val="000000"/>
          <w:spacing w:val="12"/>
          <w:sz w:val="32"/>
        </w:rPr>
        <w:t>年继续</w:t>
      </w:r>
      <w:r w:rsidRPr="00B54A7E">
        <w:rPr>
          <w:rFonts w:ascii="仿宋_GB2312" w:eastAsia="仿宋_GB2312" w:hAnsi="仿宋_GB2312" w:hint="eastAsia"/>
          <w:color w:val="000000"/>
          <w:spacing w:val="12"/>
          <w:sz w:val="32"/>
          <w:szCs w:val="24"/>
        </w:rPr>
        <w:t>严格执行</w:t>
      </w:r>
      <w:r>
        <w:rPr>
          <w:rFonts w:ascii="仿宋_GB2312" w:eastAsia="仿宋_GB2312" w:hAnsi="仿宋_GB2312" w:hint="eastAsia"/>
          <w:color w:val="000000"/>
          <w:spacing w:val="12"/>
          <w:sz w:val="32"/>
          <w:szCs w:val="24"/>
        </w:rPr>
        <w:t>总校</w:t>
      </w:r>
      <w:r w:rsidRPr="00B54A7E">
        <w:rPr>
          <w:rFonts w:ascii="仿宋_GB2312" w:eastAsia="仿宋_GB2312" w:hAnsi="仿宋_GB2312" w:hint="eastAsia"/>
          <w:color w:val="000000"/>
          <w:spacing w:val="12"/>
          <w:sz w:val="32"/>
        </w:rPr>
        <w:t>下达给秦皇岛分校的经费</w:t>
      </w:r>
      <w:r w:rsidRPr="00B54A7E">
        <w:rPr>
          <w:rFonts w:ascii="仿宋_GB2312" w:eastAsia="仿宋_GB2312" w:hAnsi="仿宋_GB2312" w:hint="eastAsia"/>
          <w:color w:val="000000"/>
          <w:spacing w:val="12"/>
          <w:sz w:val="32"/>
          <w:szCs w:val="24"/>
        </w:rPr>
        <w:t>预算，减少不必要开支，对</w:t>
      </w:r>
      <w:r>
        <w:rPr>
          <w:rFonts w:ascii="仿宋_GB2312" w:eastAsia="仿宋_GB2312" w:hAnsi="仿宋_GB2312" w:hint="eastAsia"/>
          <w:color w:val="000000"/>
          <w:spacing w:val="12"/>
          <w:sz w:val="32"/>
          <w:szCs w:val="24"/>
        </w:rPr>
        <w:t>上年</w:t>
      </w:r>
      <w:r w:rsidRPr="00B54A7E">
        <w:rPr>
          <w:rFonts w:ascii="仿宋_GB2312" w:eastAsia="仿宋_GB2312" w:hAnsi="仿宋_GB2312" w:hint="eastAsia"/>
          <w:color w:val="000000"/>
          <w:spacing w:val="12"/>
          <w:sz w:val="32"/>
          <w:szCs w:val="24"/>
        </w:rPr>
        <w:t>超预算支出仔细分析，查找原因，堵塞漏洞。</w:t>
      </w:r>
      <w:r w:rsidRPr="00B54A7E">
        <w:rPr>
          <w:rFonts w:ascii="仿宋_GB2312" w:eastAsia="仿宋_GB2312" w:hAnsi="仿宋_GB2312" w:hint="eastAsia"/>
          <w:color w:val="000000"/>
          <w:spacing w:val="12"/>
          <w:sz w:val="32"/>
        </w:rPr>
        <w:t>在保证人员经费和公用经费的基础上，</w:t>
      </w:r>
      <w:r>
        <w:rPr>
          <w:rFonts w:ascii="仿宋_GB2312" w:eastAsia="仿宋_GB2312" w:hAnsi="仿宋_GB2312" w:hint="eastAsia"/>
          <w:color w:val="000000"/>
          <w:spacing w:val="12"/>
          <w:sz w:val="32"/>
        </w:rPr>
        <w:t>继续</w:t>
      </w:r>
      <w:r w:rsidRPr="00B54A7E">
        <w:rPr>
          <w:rFonts w:ascii="仿宋_GB2312" w:eastAsia="仿宋_GB2312" w:hAnsi="仿宋_GB2312" w:hint="eastAsia"/>
          <w:color w:val="000000"/>
          <w:spacing w:val="12"/>
          <w:sz w:val="32"/>
          <w:szCs w:val="21"/>
        </w:rPr>
        <w:t>严格控制了“三公”经费的支出</w:t>
      </w:r>
      <w:r>
        <w:rPr>
          <w:rFonts w:ascii="仿宋_GB2312" w:eastAsia="仿宋_GB2312" w:hAnsi="仿宋_GB2312" w:hint="eastAsia"/>
          <w:color w:val="000000"/>
          <w:spacing w:val="12"/>
          <w:sz w:val="32"/>
          <w:szCs w:val="21"/>
        </w:rPr>
        <w:t>，</w:t>
      </w:r>
      <w:r w:rsidRPr="00B54A7E">
        <w:rPr>
          <w:rFonts w:ascii="仿宋_GB2312" w:eastAsia="仿宋_GB2312" w:hAnsi="仿宋_GB2312" w:hint="eastAsia"/>
          <w:color w:val="000000"/>
          <w:spacing w:val="12"/>
          <w:sz w:val="32"/>
          <w:szCs w:val="21"/>
        </w:rPr>
        <w:t>努力增收节支，</w:t>
      </w:r>
      <w:r w:rsidRPr="00B54A7E">
        <w:rPr>
          <w:rFonts w:ascii="仿宋_GB2312" w:eastAsia="仿宋_GB2312" w:hAnsi="仿宋_GB2312" w:hint="eastAsia"/>
          <w:color w:val="000000"/>
          <w:spacing w:val="12"/>
          <w:sz w:val="32"/>
        </w:rPr>
        <w:t>按季度合理安排资金，统筹分院的资金使用</w:t>
      </w:r>
      <w:r w:rsidRPr="00B54A7E">
        <w:rPr>
          <w:rFonts w:ascii="仿宋_GB2312" w:eastAsia="仿宋_GB2312" w:hAnsi="仿宋_GB2312" w:hint="eastAsia"/>
          <w:color w:val="000000"/>
          <w:spacing w:val="12"/>
          <w:sz w:val="32"/>
          <w:szCs w:val="21"/>
        </w:rPr>
        <w:t>。</w:t>
      </w:r>
      <w:r>
        <w:rPr>
          <w:rFonts w:ascii="仿宋_GB2312" w:eastAsia="仿宋_GB2312" w:hAnsi="仿宋_GB2312" w:hint="eastAsia"/>
          <w:color w:val="000000"/>
          <w:spacing w:val="12"/>
          <w:sz w:val="32"/>
          <w:szCs w:val="21"/>
        </w:rPr>
        <w:t>并</w:t>
      </w:r>
      <w:r w:rsidRPr="00B54A7E">
        <w:rPr>
          <w:rFonts w:ascii="仿宋_GB2312" w:eastAsia="仿宋_GB2312" w:hAnsi="仿宋_GB2312" w:hint="eastAsia"/>
          <w:color w:val="000000"/>
          <w:spacing w:val="12"/>
          <w:sz w:val="32"/>
          <w:szCs w:val="21"/>
        </w:rPr>
        <w:t>对各项采购严格按照规定执行，大额支出全部由总校集中支付</w:t>
      </w:r>
      <w:r>
        <w:rPr>
          <w:rFonts w:ascii="仿宋_GB2312" w:eastAsia="仿宋_GB2312" w:hAnsi="仿宋_GB2312" w:hint="eastAsia"/>
          <w:color w:val="000000"/>
          <w:spacing w:val="12"/>
          <w:sz w:val="32"/>
          <w:szCs w:val="21"/>
        </w:rPr>
        <w:t>，</w:t>
      </w:r>
      <w:r w:rsidRPr="0034506E">
        <w:rPr>
          <w:rFonts w:ascii="仿宋_GB2312" w:eastAsia="仿宋_GB2312" w:hAnsi="仿宋_GB2312" w:hint="eastAsia"/>
          <w:color w:val="000000"/>
          <w:spacing w:val="12"/>
          <w:sz w:val="32"/>
          <w:szCs w:val="21"/>
        </w:rPr>
        <w:t>奖学金、助学金、其他各项费用的发放，</w:t>
      </w:r>
      <w:r>
        <w:rPr>
          <w:rFonts w:ascii="仿宋_GB2312" w:eastAsia="仿宋_GB2312" w:hAnsi="仿宋_GB2312" w:hint="eastAsia"/>
          <w:color w:val="000000"/>
          <w:spacing w:val="12"/>
          <w:sz w:val="32"/>
          <w:szCs w:val="21"/>
        </w:rPr>
        <w:t>由</w:t>
      </w:r>
      <w:r w:rsidRPr="0034506E">
        <w:rPr>
          <w:rFonts w:ascii="仿宋_GB2312" w:eastAsia="仿宋_GB2312" w:hAnsi="仿宋_GB2312" w:hint="eastAsia"/>
          <w:color w:val="000000"/>
          <w:spacing w:val="12"/>
          <w:sz w:val="32"/>
          <w:szCs w:val="21"/>
        </w:rPr>
        <w:t>分校转</w:t>
      </w:r>
      <w:r>
        <w:rPr>
          <w:rFonts w:ascii="仿宋_GB2312" w:eastAsia="仿宋_GB2312" w:hAnsi="仿宋_GB2312" w:hint="eastAsia"/>
          <w:color w:val="000000"/>
          <w:spacing w:val="12"/>
          <w:sz w:val="32"/>
          <w:szCs w:val="21"/>
        </w:rPr>
        <w:t>转</w:t>
      </w:r>
      <w:r w:rsidRPr="0034506E">
        <w:rPr>
          <w:rFonts w:ascii="仿宋_GB2312" w:eastAsia="仿宋_GB2312" w:hAnsi="仿宋_GB2312" w:hint="eastAsia"/>
          <w:color w:val="000000"/>
          <w:spacing w:val="12"/>
          <w:sz w:val="32"/>
          <w:szCs w:val="21"/>
        </w:rPr>
        <w:t>总校集中发放</w:t>
      </w:r>
      <w:r>
        <w:rPr>
          <w:rFonts w:ascii="仿宋_GB2312" w:eastAsia="仿宋_GB2312" w:hAnsi="仿宋_GB2312" w:hint="eastAsia"/>
          <w:color w:val="000000"/>
          <w:spacing w:val="12"/>
          <w:sz w:val="32"/>
          <w:szCs w:val="21"/>
        </w:rPr>
        <w:t>。分校</w:t>
      </w:r>
      <w:r w:rsidRPr="00ED0DD2">
        <w:rPr>
          <w:rFonts w:ascii="仿宋_GB2312" w:eastAsia="仿宋_GB2312" w:hAnsi="仿宋_GB2312" w:hint="eastAsia"/>
          <w:color w:val="000000"/>
          <w:spacing w:val="12"/>
          <w:sz w:val="32"/>
          <w:szCs w:val="21"/>
        </w:rPr>
        <w:t>经费预算继续控制在本年预算之内</w:t>
      </w:r>
      <w:r w:rsidRPr="00B54A7E">
        <w:rPr>
          <w:rFonts w:ascii="仿宋_GB2312" w:eastAsia="仿宋_GB2312" w:hAnsi="仿宋_GB2312" w:hint="eastAsia"/>
          <w:color w:val="000000"/>
          <w:spacing w:val="12"/>
          <w:sz w:val="32"/>
          <w:szCs w:val="21"/>
        </w:rPr>
        <w:t>，预算执行情况良好。</w:t>
      </w:r>
    </w:p>
    <w:p w:rsidR="00602345" w:rsidRDefault="00602345" w:rsidP="00602345">
      <w:pPr>
        <w:numPr>
          <w:ilvl w:val="0"/>
          <w:numId w:val="3"/>
        </w:numPr>
        <w:spacing w:line="580" w:lineRule="exact"/>
        <w:rPr>
          <w:rFonts w:ascii="仿宋_GB2312" w:eastAsia="仿宋_GB2312" w:hAnsi="仿宋_GB2312"/>
          <w:b/>
          <w:color w:val="000000"/>
          <w:spacing w:val="12"/>
          <w:sz w:val="32"/>
        </w:rPr>
      </w:pPr>
      <w:r w:rsidRPr="00D24B35">
        <w:rPr>
          <w:rFonts w:ascii="仿宋_GB2312" w:eastAsia="仿宋_GB2312" w:hAnsi="仿宋_GB2312" w:hint="eastAsia"/>
          <w:b/>
          <w:color w:val="000000"/>
          <w:spacing w:val="12"/>
          <w:sz w:val="32"/>
        </w:rPr>
        <w:t>财务管理情况</w:t>
      </w:r>
    </w:p>
    <w:p w:rsidR="00602345" w:rsidRPr="00CB07F1" w:rsidRDefault="00602345" w:rsidP="00602345">
      <w:pPr>
        <w:pStyle w:val="a5"/>
        <w:spacing w:line="580" w:lineRule="exact"/>
        <w:ind w:firstLine="688"/>
        <w:rPr>
          <w:rFonts w:ascii="仿宋_GB2312" w:eastAsia="仿宋_GB2312" w:hAnsi="仿宋_GB2312"/>
          <w:color w:val="000000"/>
          <w:spacing w:val="12"/>
          <w:sz w:val="32"/>
          <w:szCs w:val="21"/>
        </w:rPr>
      </w:pPr>
      <w:r>
        <w:rPr>
          <w:rFonts w:ascii="仿宋_GB2312" w:eastAsia="仿宋_GB2312" w:hAnsi="仿宋_GB2312" w:hint="eastAsia"/>
          <w:color w:val="000000"/>
          <w:spacing w:val="12"/>
          <w:sz w:val="32"/>
          <w:szCs w:val="21"/>
        </w:rPr>
        <w:t>按照分校领导的要求</w:t>
      </w:r>
      <w:r w:rsidRPr="00CB07F1">
        <w:rPr>
          <w:rFonts w:ascii="仿宋_GB2312" w:eastAsia="仿宋_GB2312" w:hAnsi="仿宋_GB2312" w:hint="eastAsia"/>
          <w:color w:val="000000"/>
          <w:spacing w:val="12"/>
          <w:sz w:val="32"/>
          <w:szCs w:val="21"/>
        </w:rPr>
        <w:t>编制每月支出情况表，把每月分校经费支出情况汇总编制支出进度表，方便领导及时了解财务预算执行情况，</w:t>
      </w:r>
      <w:r>
        <w:rPr>
          <w:rFonts w:ascii="仿宋_GB2312" w:eastAsia="仿宋_GB2312" w:hAnsi="仿宋_GB2312" w:hint="eastAsia"/>
          <w:color w:val="000000"/>
          <w:spacing w:val="12"/>
          <w:sz w:val="32"/>
          <w:szCs w:val="21"/>
        </w:rPr>
        <w:t>同时</w:t>
      </w:r>
      <w:r w:rsidRPr="00CB07F1">
        <w:rPr>
          <w:rFonts w:ascii="仿宋_GB2312" w:eastAsia="仿宋_GB2312" w:hAnsi="仿宋_GB2312" w:hint="eastAsia"/>
          <w:color w:val="000000"/>
          <w:spacing w:val="12"/>
          <w:sz w:val="32"/>
          <w:szCs w:val="21"/>
        </w:rPr>
        <w:t>督促各单位加快财务结算</w:t>
      </w:r>
      <w:r w:rsidRPr="00CB07F1">
        <w:rPr>
          <w:rFonts w:ascii="仿宋_GB2312" w:eastAsia="仿宋_GB2312" w:hAnsi="仿宋_GB2312" w:hint="eastAsia"/>
          <w:color w:val="000000"/>
          <w:spacing w:val="12"/>
          <w:sz w:val="32"/>
          <w:szCs w:val="21"/>
        </w:rPr>
        <w:lastRenderedPageBreak/>
        <w:t>工作，按计划完成全年预算</w:t>
      </w:r>
      <w:r>
        <w:rPr>
          <w:rFonts w:ascii="仿宋_GB2312" w:eastAsia="仿宋_GB2312" w:hAnsi="仿宋_GB2312" w:hint="eastAsia"/>
          <w:color w:val="000000"/>
          <w:spacing w:val="12"/>
          <w:sz w:val="32"/>
          <w:szCs w:val="21"/>
        </w:rPr>
        <w:t>；重新编制</w:t>
      </w:r>
      <w:r w:rsidRPr="00CB07F1">
        <w:rPr>
          <w:rFonts w:ascii="仿宋_GB2312" w:eastAsia="仿宋_GB2312" w:hAnsi="仿宋_GB2312" w:hint="eastAsia"/>
          <w:color w:val="000000"/>
          <w:spacing w:val="12"/>
          <w:sz w:val="32"/>
          <w:szCs w:val="21"/>
        </w:rPr>
        <w:t>分校财务报销流程，制定并完善分校财务报销流程、</w:t>
      </w:r>
      <w:r>
        <w:rPr>
          <w:rFonts w:ascii="仿宋_GB2312" w:eastAsia="仿宋_GB2312" w:hAnsi="仿宋_GB2312" w:hint="eastAsia"/>
          <w:color w:val="000000"/>
          <w:spacing w:val="12"/>
          <w:sz w:val="32"/>
          <w:szCs w:val="21"/>
        </w:rPr>
        <w:t>收费流程及借款流程，方便职工了解财务报销程序，提高了报销效率。</w:t>
      </w:r>
    </w:p>
    <w:p w:rsidR="00602345" w:rsidRPr="00FD094A" w:rsidRDefault="00602345" w:rsidP="00602345">
      <w:pPr>
        <w:spacing w:line="580" w:lineRule="exact"/>
        <w:ind w:firstLineChars="193" w:firstLine="664"/>
        <w:rPr>
          <w:rFonts w:ascii="仿宋_GB2312" w:eastAsia="仿宋_GB2312" w:hAnsi="仿宋_GB2312"/>
          <w:b/>
          <w:color w:val="000000"/>
          <w:spacing w:val="12"/>
          <w:sz w:val="32"/>
        </w:rPr>
      </w:pPr>
      <w:r>
        <w:rPr>
          <w:rFonts w:ascii="仿宋_GB2312" w:eastAsia="仿宋_GB2312" w:hAnsi="仿宋_GB2312" w:hint="eastAsia"/>
          <w:b/>
          <w:color w:val="000000"/>
          <w:spacing w:val="12"/>
          <w:sz w:val="32"/>
        </w:rPr>
        <w:t>3</w:t>
      </w:r>
      <w:r w:rsidRPr="00FD094A">
        <w:rPr>
          <w:rFonts w:ascii="仿宋_GB2312" w:eastAsia="仿宋_GB2312" w:hAnsi="仿宋_GB2312" w:hint="eastAsia"/>
          <w:b/>
          <w:color w:val="000000"/>
          <w:spacing w:val="12"/>
          <w:sz w:val="32"/>
        </w:rPr>
        <w:t>、</w:t>
      </w:r>
      <w:bookmarkStart w:id="0" w:name="OLE_LINK1"/>
      <w:bookmarkStart w:id="1" w:name="OLE_LINK2"/>
      <w:r w:rsidRPr="00FD094A">
        <w:rPr>
          <w:rFonts w:ascii="仿宋_GB2312" w:eastAsia="仿宋_GB2312" w:hAnsi="仿宋_GB2312" w:hint="eastAsia"/>
          <w:b/>
          <w:color w:val="000000"/>
          <w:spacing w:val="12"/>
          <w:sz w:val="32"/>
        </w:rPr>
        <w:t>收费管理</w:t>
      </w:r>
      <w:bookmarkEnd w:id="0"/>
      <w:bookmarkEnd w:id="1"/>
      <w:r w:rsidRPr="00FD094A">
        <w:rPr>
          <w:rFonts w:ascii="仿宋_GB2312" w:eastAsia="仿宋_GB2312" w:hAnsi="仿宋_GB2312" w:hint="eastAsia"/>
          <w:b/>
          <w:color w:val="000000"/>
          <w:spacing w:val="12"/>
          <w:sz w:val="32"/>
        </w:rPr>
        <w:t>情况</w:t>
      </w:r>
    </w:p>
    <w:p w:rsidR="00602345" w:rsidRPr="00D24B35" w:rsidRDefault="00602345" w:rsidP="00602345">
      <w:pPr>
        <w:spacing w:line="580" w:lineRule="exact"/>
        <w:ind w:firstLineChars="193" w:firstLine="664"/>
        <w:rPr>
          <w:rFonts w:ascii="仿宋_GB2312" w:eastAsia="仿宋_GB2312" w:hAnsi="仿宋_GB2312"/>
          <w:color w:val="000000"/>
          <w:spacing w:val="12"/>
          <w:sz w:val="32"/>
        </w:rPr>
      </w:pPr>
      <w:r>
        <w:rPr>
          <w:rFonts w:ascii="仿宋_GB2312" w:eastAsia="仿宋_GB2312" w:hAnsi="仿宋_GB2312" w:hint="eastAsia"/>
          <w:color w:val="000000"/>
          <w:spacing w:val="12"/>
          <w:sz w:val="32"/>
        </w:rPr>
        <w:t>规范学费收缴时间和扣款程序</w:t>
      </w:r>
      <w:r>
        <w:rPr>
          <w:rFonts w:hint="eastAsia"/>
        </w:rPr>
        <w:t>，</w:t>
      </w:r>
      <w:r w:rsidRPr="00BA518C">
        <w:rPr>
          <w:rFonts w:ascii="仿宋_GB2312" w:eastAsia="仿宋_GB2312" w:hAnsi="仿宋_GB2312" w:hint="eastAsia"/>
          <w:color w:val="000000"/>
          <w:spacing w:val="12"/>
          <w:sz w:val="32"/>
        </w:rPr>
        <w:t>积极协调总校进行扣款</w:t>
      </w:r>
      <w:r>
        <w:rPr>
          <w:rFonts w:ascii="仿宋_GB2312" w:eastAsia="仿宋_GB2312" w:hAnsi="仿宋_GB2312" w:hint="eastAsia"/>
          <w:color w:val="000000"/>
          <w:spacing w:val="12"/>
          <w:sz w:val="32"/>
        </w:rPr>
        <w:t>，</w:t>
      </w:r>
      <w:r w:rsidRPr="00D24B35">
        <w:rPr>
          <w:rFonts w:ascii="仿宋_GB2312" w:eastAsia="仿宋_GB2312" w:hAnsi="仿宋_GB2312" w:hint="eastAsia"/>
          <w:color w:val="000000"/>
          <w:spacing w:val="12"/>
          <w:sz w:val="32"/>
        </w:rPr>
        <w:t>学费、宿费已经全部由总校财务处进行收取，</w:t>
      </w:r>
      <w:r w:rsidRPr="00D24B35">
        <w:rPr>
          <w:rFonts w:ascii="仿宋_GB2312" w:eastAsia="仿宋_GB2312" w:hAnsi="仿宋_GB2312"/>
          <w:color w:val="000000"/>
          <w:spacing w:val="12"/>
          <w:sz w:val="32"/>
        </w:rPr>
        <w:t>全面落实有关“收支两条线”的规定，所有非税收入（含代收费）按规定缴入财政专户，纳入</w:t>
      </w:r>
      <w:r w:rsidRPr="00D24B35">
        <w:rPr>
          <w:rFonts w:ascii="仿宋_GB2312" w:eastAsia="仿宋_GB2312" w:hAnsi="仿宋_GB2312" w:hint="eastAsia"/>
          <w:color w:val="000000"/>
          <w:spacing w:val="12"/>
          <w:sz w:val="32"/>
        </w:rPr>
        <w:t>了学校收入</w:t>
      </w:r>
      <w:r w:rsidRPr="00D24B35">
        <w:rPr>
          <w:rFonts w:ascii="仿宋_GB2312" w:eastAsia="仿宋_GB2312" w:hAnsi="仿宋_GB2312"/>
          <w:color w:val="000000"/>
          <w:spacing w:val="12"/>
          <w:sz w:val="32"/>
        </w:rPr>
        <w:t>预算管理，统筹安排使用。</w:t>
      </w:r>
      <w:r w:rsidRPr="00D24B35">
        <w:rPr>
          <w:rFonts w:ascii="仿宋_GB2312" w:eastAsia="仿宋_GB2312" w:hAnsi="仿宋_GB2312" w:hint="eastAsia"/>
          <w:color w:val="000000"/>
          <w:spacing w:val="12"/>
          <w:sz w:val="32"/>
        </w:rPr>
        <w:t>对于学费和宿费的收取，做到应收尽收，及时汇缴总校。</w:t>
      </w:r>
    </w:p>
    <w:p w:rsidR="00602345" w:rsidRPr="00622EDB" w:rsidRDefault="00602345" w:rsidP="00602345">
      <w:pPr>
        <w:adjustRightInd w:val="0"/>
        <w:snapToGrid w:val="0"/>
        <w:spacing w:line="580" w:lineRule="exact"/>
        <w:ind w:firstLineChars="197" w:firstLine="415"/>
        <w:rPr>
          <w:rFonts w:ascii="黑体" w:eastAsia="黑体" w:hAnsi="黑体" w:cs="黑体" w:hint="eastAsia"/>
          <w:b/>
          <w:bCs/>
          <w:sz w:val="34"/>
          <w:szCs w:val="32"/>
        </w:rPr>
      </w:pPr>
      <w:r w:rsidRPr="00622EDB">
        <w:rPr>
          <w:b/>
        </w:rPr>
        <w:t xml:space="preserve">　</w:t>
      </w:r>
      <w:r w:rsidRPr="00622EDB">
        <w:rPr>
          <w:rFonts w:ascii="黑体" w:eastAsia="黑体" w:hAnsi="黑体" w:cs="黑体" w:hint="eastAsia"/>
          <w:b/>
          <w:bCs/>
          <w:sz w:val="34"/>
          <w:szCs w:val="32"/>
        </w:rPr>
        <w:t>二、工作成效及创新情况</w:t>
      </w:r>
      <w:r w:rsidRPr="00622EDB">
        <w:rPr>
          <w:rFonts w:ascii="黑体" w:eastAsia="黑体" w:hAnsi="黑体" w:cs="黑体"/>
          <w:b/>
          <w:bCs/>
          <w:sz w:val="34"/>
          <w:szCs w:val="32"/>
        </w:rPr>
        <w:t xml:space="preserve">　</w:t>
      </w:r>
    </w:p>
    <w:p w:rsidR="00602345" w:rsidRDefault="00602345" w:rsidP="00602345">
      <w:pPr>
        <w:adjustRightInd w:val="0"/>
        <w:snapToGrid w:val="0"/>
        <w:spacing w:line="580" w:lineRule="exact"/>
        <w:ind w:firstLineChars="247" w:firstLine="850"/>
        <w:rPr>
          <w:rFonts w:ascii="仿宋_GB2312" w:eastAsia="仿宋_GB2312" w:hAnsi="仿宋_GB2312" w:hint="eastAsia"/>
          <w:color w:val="000000"/>
          <w:spacing w:val="12"/>
          <w:sz w:val="32"/>
          <w:szCs w:val="21"/>
        </w:rPr>
      </w:pPr>
      <w:r w:rsidRPr="00CB07F1">
        <w:rPr>
          <w:rFonts w:ascii="仿宋_GB2312" w:eastAsia="仿宋_GB2312" w:hAnsi="仿宋_GB2312" w:hint="eastAsia"/>
          <w:color w:val="000000"/>
          <w:spacing w:val="12"/>
          <w:sz w:val="32"/>
          <w:szCs w:val="21"/>
        </w:rPr>
        <w:t>认真</w:t>
      </w:r>
      <w:r w:rsidRPr="00CB07F1">
        <w:rPr>
          <w:rFonts w:ascii="仿宋_GB2312" w:eastAsia="仿宋_GB2312" w:hAnsi="仿宋_GB2312"/>
          <w:color w:val="000000"/>
          <w:spacing w:val="12"/>
          <w:sz w:val="32"/>
          <w:szCs w:val="21"/>
        </w:rPr>
        <w:t>执行学校物资集中采购管理办法</w:t>
      </w:r>
      <w:r w:rsidRPr="00CB07F1">
        <w:rPr>
          <w:rFonts w:ascii="仿宋_GB2312" w:eastAsia="仿宋_GB2312" w:hAnsi="仿宋_GB2312" w:hint="eastAsia"/>
          <w:color w:val="000000"/>
          <w:spacing w:val="12"/>
          <w:sz w:val="32"/>
          <w:szCs w:val="21"/>
        </w:rPr>
        <w:t>，年初对</w:t>
      </w:r>
      <w:r w:rsidRPr="00CB07F1">
        <w:rPr>
          <w:rFonts w:ascii="仿宋_GB2312" w:eastAsia="仿宋_GB2312" w:hAnsi="仿宋_GB2312"/>
          <w:color w:val="000000"/>
          <w:spacing w:val="12"/>
          <w:sz w:val="32"/>
          <w:szCs w:val="21"/>
        </w:rPr>
        <w:t>用学校核拨的教育事业经费购置</w:t>
      </w:r>
      <w:r w:rsidRPr="00CB07F1">
        <w:rPr>
          <w:rFonts w:ascii="仿宋_GB2312" w:eastAsia="仿宋_GB2312" w:hAnsi="仿宋_GB2312" w:hint="eastAsia"/>
          <w:color w:val="000000"/>
          <w:spacing w:val="12"/>
          <w:sz w:val="32"/>
          <w:szCs w:val="21"/>
        </w:rPr>
        <w:t>粉盒</w:t>
      </w:r>
      <w:r w:rsidRPr="00CB07F1">
        <w:rPr>
          <w:rFonts w:ascii="仿宋_GB2312" w:eastAsia="仿宋_GB2312" w:hAnsi="仿宋_GB2312"/>
          <w:color w:val="000000"/>
          <w:spacing w:val="12"/>
          <w:sz w:val="32"/>
          <w:szCs w:val="21"/>
        </w:rPr>
        <w:t>、硒鼓、墨盒、体育类、宣传类用品、印刷费等</w:t>
      </w:r>
      <w:r w:rsidRPr="00CB07F1">
        <w:rPr>
          <w:rFonts w:ascii="仿宋_GB2312" w:eastAsia="仿宋_GB2312" w:hAnsi="仿宋_GB2312" w:hint="eastAsia"/>
          <w:color w:val="000000"/>
          <w:spacing w:val="12"/>
          <w:sz w:val="32"/>
          <w:szCs w:val="21"/>
        </w:rPr>
        <w:t>，按照学校</w:t>
      </w:r>
      <w:r w:rsidRPr="00CB07F1">
        <w:rPr>
          <w:rFonts w:ascii="仿宋_GB2312" w:eastAsia="仿宋_GB2312" w:hAnsi="仿宋_GB2312"/>
          <w:color w:val="000000"/>
          <w:spacing w:val="12"/>
          <w:sz w:val="32"/>
          <w:szCs w:val="21"/>
        </w:rPr>
        <w:t>物资集中采购管理办法</w:t>
      </w:r>
      <w:r w:rsidRPr="00CB07F1">
        <w:rPr>
          <w:rFonts w:ascii="仿宋_GB2312" w:eastAsia="仿宋_GB2312" w:hAnsi="仿宋_GB2312" w:hint="eastAsia"/>
          <w:color w:val="000000"/>
          <w:spacing w:val="12"/>
          <w:sz w:val="32"/>
          <w:szCs w:val="21"/>
        </w:rPr>
        <w:t>进行集中采购，统一结算，完善了分校</w:t>
      </w:r>
      <w:r w:rsidRPr="00CB07F1">
        <w:rPr>
          <w:rFonts w:ascii="仿宋_GB2312" w:eastAsia="仿宋_GB2312" w:hAnsi="仿宋_GB2312"/>
          <w:color w:val="000000"/>
          <w:spacing w:val="12"/>
          <w:sz w:val="32"/>
          <w:szCs w:val="21"/>
        </w:rPr>
        <w:t>物资集中采购管理</w:t>
      </w:r>
      <w:r w:rsidRPr="00CB07F1">
        <w:rPr>
          <w:rFonts w:ascii="仿宋_GB2312" w:eastAsia="仿宋_GB2312" w:hAnsi="仿宋_GB2312" w:hint="eastAsia"/>
          <w:color w:val="000000"/>
          <w:spacing w:val="12"/>
          <w:sz w:val="32"/>
          <w:szCs w:val="21"/>
        </w:rPr>
        <w:t>的财务报销流程和手续</w:t>
      </w:r>
      <w:r>
        <w:rPr>
          <w:rFonts w:ascii="仿宋_GB2312" w:eastAsia="仿宋_GB2312" w:hAnsi="仿宋_GB2312" w:hint="eastAsia"/>
          <w:color w:val="000000"/>
          <w:spacing w:val="12"/>
          <w:sz w:val="32"/>
          <w:szCs w:val="21"/>
        </w:rPr>
        <w:t>。</w:t>
      </w:r>
      <w:r w:rsidRPr="00CB07F1">
        <w:rPr>
          <w:rFonts w:ascii="仿宋_GB2312" w:eastAsia="仿宋_GB2312" w:hAnsi="仿宋_GB2312" w:hint="eastAsia"/>
          <w:color w:val="000000"/>
          <w:spacing w:val="12"/>
          <w:sz w:val="32"/>
          <w:szCs w:val="21"/>
        </w:rPr>
        <w:t>年初制定了东北石油大学秦皇岛分校经费审批报销规定，经分校党政联席会议通过后年初开始执行，并对分校收费票据、收</w:t>
      </w:r>
      <w:r>
        <w:rPr>
          <w:rFonts w:ascii="仿宋_GB2312" w:eastAsia="仿宋_GB2312" w:hAnsi="仿宋_GB2312" w:hint="eastAsia"/>
          <w:color w:val="000000"/>
          <w:spacing w:val="12"/>
          <w:sz w:val="32"/>
          <w:szCs w:val="21"/>
        </w:rPr>
        <w:t>费程序、票据的开具保管和注销等方面按照总校收费管理要求重新规范，</w:t>
      </w:r>
      <w:r w:rsidRPr="00CB07F1">
        <w:rPr>
          <w:rFonts w:ascii="仿宋_GB2312" w:eastAsia="仿宋_GB2312" w:hAnsi="仿宋_GB2312" w:hint="eastAsia"/>
          <w:color w:val="000000"/>
          <w:spacing w:val="12"/>
          <w:sz w:val="32"/>
          <w:szCs w:val="21"/>
        </w:rPr>
        <w:t>完善了分校财务报销审批制度</w:t>
      </w:r>
      <w:r>
        <w:rPr>
          <w:rFonts w:ascii="仿宋_GB2312" w:eastAsia="仿宋_GB2312" w:hAnsi="仿宋_GB2312" w:hint="eastAsia"/>
          <w:color w:val="000000"/>
          <w:spacing w:val="12"/>
          <w:sz w:val="32"/>
          <w:szCs w:val="21"/>
        </w:rPr>
        <w:t>。分校财务</w:t>
      </w:r>
      <w:r w:rsidRPr="00CB07F1">
        <w:rPr>
          <w:rFonts w:ascii="仿宋_GB2312" w:eastAsia="仿宋_GB2312" w:hAnsi="仿宋_GB2312" w:hint="eastAsia"/>
          <w:color w:val="000000"/>
          <w:spacing w:val="12"/>
          <w:sz w:val="32"/>
          <w:szCs w:val="21"/>
        </w:rPr>
        <w:t>通过总校财务处与大庆建行联系为分校全体职工办理黑龙江省公务卡，强化报销时必须使用公务卡结算，尽量减少现金支出</w:t>
      </w:r>
      <w:r>
        <w:rPr>
          <w:rFonts w:ascii="仿宋_GB2312" w:eastAsia="仿宋_GB2312" w:hAnsi="仿宋_GB2312" w:hint="eastAsia"/>
          <w:color w:val="000000"/>
          <w:spacing w:val="12"/>
          <w:sz w:val="32"/>
          <w:szCs w:val="21"/>
        </w:rPr>
        <w:t>。</w:t>
      </w:r>
    </w:p>
    <w:p w:rsidR="006534C4" w:rsidRPr="006E63B8" w:rsidRDefault="00602345" w:rsidP="006E63B8">
      <w:pPr>
        <w:spacing w:line="580" w:lineRule="exact"/>
        <w:ind w:leftChars="100" w:left="210" w:firstLine="600"/>
        <w:rPr>
          <w:rFonts w:ascii="仿宋_GB2312" w:eastAsia="仿宋_GB2312" w:hAnsi="宋体"/>
          <w:bCs/>
          <w:color w:val="000000"/>
          <w:spacing w:val="12"/>
          <w:sz w:val="32"/>
          <w:szCs w:val="32"/>
        </w:rPr>
      </w:pPr>
      <w:r>
        <w:rPr>
          <w:rFonts w:ascii="黑体" w:eastAsia="黑体" w:hAnsi="黑体" w:cs="黑体" w:hint="eastAsia"/>
          <w:b/>
          <w:bCs/>
          <w:sz w:val="34"/>
          <w:szCs w:val="32"/>
        </w:rPr>
        <w:t>三、</w:t>
      </w:r>
      <w:r w:rsidR="00CB07F1" w:rsidRPr="00CB07F1">
        <w:rPr>
          <w:rFonts w:ascii="仿宋_GB2312" w:eastAsia="仿宋_GB2312" w:hAnsi="宋体" w:hint="eastAsia"/>
          <w:b/>
          <w:bCs/>
          <w:color w:val="000000"/>
          <w:spacing w:val="12"/>
          <w:sz w:val="32"/>
          <w:szCs w:val="32"/>
        </w:rPr>
        <w:t>党风</w:t>
      </w:r>
      <w:r w:rsidR="006534C4" w:rsidRPr="006E63B8">
        <w:rPr>
          <w:rFonts w:ascii="仿宋_GB2312" w:eastAsia="仿宋_GB2312" w:hAnsi="宋体" w:hint="eastAsia"/>
          <w:b/>
          <w:bCs/>
          <w:color w:val="000000"/>
          <w:spacing w:val="12"/>
          <w:sz w:val="32"/>
          <w:szCs w:val="32"/>
        </w:rPr>
        <w:t>廉政建设方面</w:t>
      </w:r>
    </w:p>
    <w:p w:rsidR="005C632C" w:rsidRDefault="000636F4" w:rsidP="000D6FC1">
      <w:pPr>
        <w:spacing w:line="580" w:lineRule="exact"/>
        <w:ind w:leftChars="100" w:left="210" w:firstLine="600"/>
        <w:rPr>
          <w:rFonts w:ascii="仿宋_GB2312" w:eastAsia="仿宋_GB2312" w:hAnsi="宋体"/>
          <w:bCs/>
          <w:color w:val="000000"/>
          <w:spacing w:val="12"/>
          <w:sz w:val="32"/>
          <w:szCs w:val="32"/>
        </w:rPr>
      </w:pPr>
      <w:r>
        <w:lastRenderedPageBreak/>
        <w:t xml:space="preserve">　</w:t>
      </w:r>
      <w:r w:rsidRPr="000636F4">
        <w:rPr>
          <w:rFonts w:ascii="仿宋_GB2312" w:eastAsia="仿宋_GB2312" w:hAnsi="宋体"/>
          <w:bCs/>
          <w:color w:val="000000"/>
          <w:spacing w:val="12"/>
          <w:sz w:val="32"/>
          <w:szCs w:val="32"/>
        </w:rPr>
        <w:t>一年来严格要求自己，坚持廉洁从政，坚持认真学习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w:t>
      </w:r>
      <w:r w:rsidR="00CB07F1">
        <w:rPr>
          <w:rFonts w:ascii="仿宋_GB2312" w:eastAsia="仿宋_GB2312" w:hAnsi="宋体" w:hint="eastAsia"/>
          <w:bCs/>
          <w:color w:val="000000"/>
          <w:spacing w:val="12"/>
          <w:sz w:val="32"/>
          <w:szCs w:val="32"/>
        </w:rPr>
        <w:t>本人认真</w:t>
      </w:r>
      <w:r w:rsidR="00CB07F1" w:rsidRPr="000D6FC1">
        <w:rPr>
          <w:rFonts w:ascii="仿宋_GB2312" w:eastAsia="仿宋_GB2312" w:hAnsi="宋体"/>
          <w:bCs/>
          <w:color w:val="000000"/>
          <w:spacing w:val="12"/>
          <w:sz w:val="32"/>
          <w:szCs w:val="32"/>
        </w:rPr>
        <w:t>贯彻执行党的路线、方针、</w:t>
      </w:r>
      <w:hyperlink r:id="rId7" w:tgtFrame="_blank" w:history="1">
        <w:r w:rsidR="00CB07F1" w:rsidRPr="000D6FC1">
          <w:rPr>
            <w:rFonts w:ascii="仿宋_GB2312" w:eastAsia="仿宋_GB2312" w:hAnsi="宋体"/>
            <w:bCs/>
            <w:color w:val="000000"/>
            <w:spacing w:val="12"/>
            <w:sz w:val="32"/>
            <w:szCs w:val="32"/>
          </w:rPr>
          <w:t>政策</w:t>
        </w:r>
      </w:hyperlink>
      <w:r w:rsidR="00CB07F1" w:rsidRPr="000D6FC1">
        <w:rPr>
          <w:rFonts w:ascii="仿宋_GB2312" w:eastAsia="仿宋_GB2312" w:hAnsi="宋体"/>
          <w:bCs/>
          <w:color w:val="000000"/>
          <w:spacing w:val="12"/>
          <w:sz w:val="32"/>
          <w:szCs w:val="32"/>
        </w:rPr>
        <w:t>和国家的</w:t>
      </w:r>
      <w:hyperlink r:id="rId8" w:tgtFrame="_blank" w:history="1">
        <w:r w:rsidR="00CB07F1" w:rsidRPr="000D6FC1">
          <w:rPr>
            <w:rFonts w:ascii="仿宋_GB2312" w:eastAsia="仿宋_GB2312" w:hAnsi="宋体"/>
            <w:bCs/>
            <w:color w:val="000000"/>
            <w:spacing w:val="12"/>
            <w:sz w:val="32"/>
            <w:szCs w:val="32"/>
          </w:rPr>
          <w:t>法律法规</w:t>
        </w:r>
      </w:hyperlink>
      <w:r w:rsidR="00CB07F1">
        <w:rPr>
          <w:rFonts w:ascii="仿宋_GB2312" w:eastAsia="仿宋_GB2312" w:hAnsi="宋体"/>
          <w:bCs/>
          <w:color w:val="000000"/>
          <w:spacing w:val="12"/>
          <w:sz w:val="32"/>
          <w:szCs w:val="32"/>
        </w:rPr>
        <w:t>，自觉在思想上、政治上、行动上与党中央保持高度一致</w:t>
      </w:r>
      <w:r w:rsidR="00CB07F1">
        <w:rPr>
          <w:rFonts w:ascii="仿宋_GB2312" w:eastAsia="仿宋_GB2312" w:hAnsi="宋体" w:hint="eastAsia"/>
          <w:bCs/>
          <w:color w:val="000000"/>
          <w:spacing w:val="12"/>
          <w:sz w:val="32"/>
          <w:szCs w:val="32"/>
        </w:rPr>
        <w:t>；</w:t>
      </w:r>
      <w:r w:rsidR="00552B10" w:rsidRPr="006E63B8">
        <w:rPr>
          <w:rFonts w:ascii="仿宋_GB2312" w:eastAsia="仿宋_GB2312" w:hAnsi="宋体" w:hint="eastAsia"/>
          <w:bCs/>
          <w:color w:val="000000"/>
          <w:spacing w:val="12"/>
          <w:sz w:val="32"/>
          <w:szCs w:val="32"/>
        </w:rPr>
        <w:t>自觉遵守中央“八项规定”和黑龙江省委省政府“九项规定”，时刻用《中国共产党廉洁自律准则》中提出的标准要求自己，用《中国共产党纪律处分条例》中列举的负面清单警示自己，在思想上始终绷紧廉政这根弦，做到了廉洁清正。工作中注意始终以党员标准要求自己，树立廉洁意识，时刻严于律己。</w:t>
      </w:r>
      <w:r w:rsidRPr="000D6FC1">
        <w:rPr>
          <w:rFonts w:ascii="仿宋_GB2312" w:eastAsia="仿宋_GB2312" w:hAnsi="宋体"/>
          <w:bCs/>
          <w:color w:val="000000"/>
          <w:spacing w:val="12"/>
          <w:sz w:val="32"/>
          <w:szCs w:val="32"/>
        </w:rPr>
        <w:t>勤于思考、勇于探索、敢于创新，做到重实际、说实话、办实事、求实效</w:t>
      </w:r>
      <w:r>
        <w:rPr>
          <w:rFonts w:ascii="仿宋_GB2312" w:eastAsia="仿宋_GB2312" w:hAnsi="宋体" w:hint="eastAsia"/>
          <w:bCs/>
          <w:color w:val="000000"/>
          <w:spacing w:val="12"/>
          <w:sz w:val="32"/>
          <w:szCs w:val="32"/>
        </w:rPr>
        <w:t>。</w:t>
      </w:r>
      <w:r w:rsidR="005C632C" w:rsidRPr="000D6FC1">
        <w:rPr>
          <w:rFonts w:ascii="仿宋_GB2312" w:eastAsia="仿宋_GB2312" w:hAnsi="宋体"/>
          <w:bCs/>
          <w:color w:val="000000"/>
          <w:spacing w:val="12"/>
          <w:sz w:val="32"/>
          <w:szCs w:val="32"/>
        </w:rPr>
        <w:t>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rsidR="00552B10" w:rsidRPr="000D6FC1" w:rsidRDefault="00552B10" w:rsidP="000D6FC1">
      <w:pPr>
        <w:spacing w:line="580" w:lineRule="exact"/>
        <w:ind w:leftChars="100" w:left="210" w:firstLine="600"/>
        <w:rPr>
          <w:rFonts w:ascii="仿宋_GB2312" w:eastAsia="仿宋_GB2312" w:hAnsi="宋体"/>
          <w:bCs/>
          <w:color w:val="000000"/>
          <w:spacing w:val="12"/>
          <w:sz w:val="32"/>
          <w:szCs w:val="32"/>
        </w:rPr>
      </w:pPr>
    </w:p>
    <w:p w:rsidR="00CB07F1" w:rsidRDefault="00622EDB" w:rsidP="00CB07F1">
      <w:pPr>
        <w:spacing w:line="580" w:lineRule="exact"/>
        <w:ind w:firstLineChars="193" w:firstLine="664"/>
        <w:rPr>
          <w:rFonts w:ascii="仿宋_GB2312" w:eastAsia="仿宋_GB2312" w:hAnsi="仿宋_GB2312"/>
          <w:b/>
          <w:color w:val="000000"/>
          <w:spacing w:val="12"/>
          <w:sz w:val="32"/>
        </w:rPr>
      </w:pPr>
      <w:r>
        <w:rPr>
          <w:rFonts w:ascii="仿宋_GB2312" w:eastAsia="仿宋_GB2312" w:hAnsi="仿宋_GB2312" w:hint="eastAsia"/>
          <w:b/>
          <w:color w:val="000000"/>
          <w:spacing w:val="12"/>
          <w:sz w:val="32"/>
        </w:rPr>
        <w:t>四、</w:t>
      </w:r>
      <w:r w:rsidR="00CB07F1" w:rsidRPr="00512BA7">
        <w:rPr>
          <w:rFonts w:ascii="仿宋_GB2312" w:eastAsia="仿宋_GB2312" w:hAnsi="仿宋_GB2312" w:hint="eastAsia"/>
          <w:b/>
          <w:color w:val="000000"/>
          <w:spacing w:val="12"/>
          <w:sz w:val="32"/>
        </w:rPr>
        <w:t>贯彻落实上级及学校工作部署情况</w:t>
      </w:r>
    </w:p>
    <w:p w:rsidR="00CB07F1" w:rsidRPr="00512BA7" w:rsidRDefault="00CB07F1" w:rsidP="00CB07F1">
      <w:pPr>
        <w:spacing w:line="580" w:lineRule="exact"/>
        <w:ind w:firstLineChars="193" w:firstLine="664"/>
        <w:rPr>
          <w:rFonts w:ascii="仿宋_GB2312" w:eastAsia="仿宋_GB2312" w:hAnsi="仿宋_GB2312"/>
          <w:color w:val="000000"/>
          <w:spacing w:val="12"/>
          <w:sz w:val="32"/>
        </w:rPr>
      </w:pPr>
      <w:r w:rsidRPr="00512BA7">
        <w:rPr>
          <w:rFonts w:ascii="仿宋_GB2312" w:eastAsia="仿宋_GB2312" w:hAnsi="仿宋_GB2312" w:hint="eastAsia"/>
          <w:color w:val="000000"/>
          <w:spacing w:val="12"/>
          <w:sz w:val="32"/>
        </w:rPr>
        <w:t>本年度</w:t>
      </w:r>
      <w:r>
        <w:rPr>
          <w:rFonts w:ascii="仿宋_GB2312" w:eastAsia="仿宋_GB2312" w:hAnsi="仿宋_GB2312" w:hint="eastAsia"/>
          <w:color w:val="000000"/>
          <w:spacing w:val="12"/>
          <w:sz w:val="32"/>
        </w:rPr>
        <w:t>接受</w:t>
      </w:r>
      <w:r w:rsidR="007C4438">
        <w:rPr>
          <w:rFonts w:ascii="仿宋_GB2312" w:eastAsia="仿宋_GB2312" w:hAnsi="仿宋_GB2312" w:hint="eastAsia"/>
          <w:color w:val="000000"/>
          <w:spacing w:val="12"/>
          <w:sz w:val="32"/>
        </w:rPr>
        <w:t>了</w:t>
      </w:r>
      <w:r w:rsidR="00553B35">
        <w:rPr>
          <w:rFonts w:ascii="仿宋_GB2312" w:eastAsia="仿宋_GB2312" w:hAnsi="仿宋_GB2312" w:hint="eastAsia"/>
          <w:color w:val="000000"/>
          <w:spacing w:val="12"/>
          <w:sz w:val="32"/>
        </w:rPr>
        <w:t>学校</w:t>
      </w:r>
      <w:r>
        <w:rPr>
          <w:rFonts w:ascii="仿宋_GB2312" w:eastAsia="仿宋_GB2312" w:hAnsi="仿宋_GB2312" w:hint="eastAsia"/>
          <w:color w:val="000000"/>
          <w:spacing w:val="12"/>
          <w:sz w:val="32"/>
        </w:rPr>
        <w:t>审计处</w:t>
      </w:r>
      <w:r w:rsidR="00B6119A">
        <w:rPr>
          <w:rFonts w:ascii="仿宋_GB2312" w:eastAsia="仿宋_GB2312" w:hAnsi="仿宋_GB2312" w:hint="eastAsia"/>
          <w:color w:val="000000"/>
          <w:spacing w:val="12"/>
          <w:sz w:val="32"/>
        </w:rPr>
        <w:t>和</w:t>
      </w:r>
      <w:r w:rsidR="00553B35">
        <w:rPr>
          <w:rFonts w:ascii="仿宋_GB2312" w:eastAsia="仿宋_GB2312" w:hAnsi="仿宋_GB2312" w:hint="eastAsia"/>
          <w:color w:val="000000"/>
          <w:spacing w:val="12"/>
          <w:sz w:val="32"/>
        </w:rPr>
        <w:t>黑龙江</w:t>
      </w:r>
      <w:r w:rsidR="00B6119A">
        <w:rPr>
          <w:rFonts w:ascii="仿宋_GB2312" w:eastAsia="仿宋_GB2312" w:hAnsi="仿宋_GB2312" w:hint="eastAsia"/>
          <w:color w:val="000000"/>
          <w:spacing w:val="12"/>
          <w:sz w:val="32"/>
        </w:rPr>
        <w:t>省巡视组</w:t>
      </w:r>
      <w:r w:rsidR="007C4438">
        <w:rPr>
          <w:rFonts w:ascii="仿宋_GB2312" w:eastAsia="仿宋_GB2312" w:hAnsi="仿宋_GB2312" w:hint="eastAsia"/>
          <w:color w:val="000000"/>
          <w:spacing w:val="12"/>
          <w:sz w:val="32"/>
        </w:rPr>
        <w:t>的工作检查</w:t>
      </w:r>
      <w:r>
        <w:rPr>
          <w:rFonts w:ascii="仿宋_GB2312" w:eastAsia="仿宋_GB2312" w:hAnsi="仿宋_GB2312" w:hint="eastAsia"/>
          <w:color w:val="000000"/>
          <w:spacing w:val="12"/>
          <w:sz w:val="32"/>
        </w:rPr>
        <w:t>，对审计处提出的问题认真分析解决，并马上进行</w:t>
      </w:r>
      <w:r>
        <w:rPr>
          <w:rFonts w:ascii="仿宋_GB2312" w:eastAsia="仿宋_GB2312" w:hAnsi="仿宋_GB2312" w:hint="eastAsia"/>
          <w:color w:val="000000"/>
          <w:spacing w:val="12"/>
          <w:sz w:val="32"/>
        </w:rPr>
        <w:lastRenderedPageBreak/>
        <w:t>整改，对上级部署的财务管理中新要求马上执行</w:t>
      </w:r>
      <w:r w:rsidR="00F33B62">
        <w:rPr>
          <w:rFonts w:ascii="仿宋_GB2312" w:eastAsia="仿宋_GB2312" w:hAnsi="仿宋_GB2312" w:hint="eastAsia"/>
          <w:color w:val="000000"/>
          <w:spacing w:val="12"/>
          <w:sz w:val="32"/>
        </w:rPr>
        <w:t>，</w:t>
      </w:r>
      <w:r>
        <w:rPr>
          <w:rFonts w:ascii="仿宋_GB2312" w:eastAsia="仿宋_GB2312" w:hAnsi="仿宋_GB2312" w:hint="eastAsia"/>
          <w:color w:val="000000"/>
          <w:spacing w:val="12"/>
          <w:sz w:val="32"/>
        </w:rPr>
        <w:t>在财务管理方面始终与总校保持一致。</w:t>
      </w:r>
    </w:p>
    <w:p w:rsidR="003F3724" w:rsidRPr="00602532" w:rsidRDefault="00013233" w:rsidP="00013233">
      <w:pPr>
        <w:spacing w:line="580" w:lineRule="exact"/>
        <w:ind w:firstLineChars="193" w:firstLine="664"/>
        <w:rPr>
          <w:rFonts w:ascii="仿宋_GB2312" w:eastAsia="仿宋_GB2312" w:hAnsi="仿宋_GB2312"/>
          <w:b/>
          <w:color w:val="000000"/>
          <w:spacing w:val="12"/>
          <w:sz w:val="32"/>
        </w:rPr>
      </w:pPr>
      <w:r>
        <w:rPr>
          <w:rFonts w:ascii="仿宋_GB2312" w:eastAsia="仿宋_GB2312" w:hAnsi="仿宋_GB2312" w:hint="eastAsia"/>
          <w:b/>
          <w:color w:val="000000"/>
          <w:spacing w:val="12"/>
          <w:sz w:val="32"/>
        </w:rPr>
        <w:t>五</w:t>
      </w:r>
      <w:r w:rsidR="003F3724" w:rsidRPr="00602532">
        <w:rPr>
          <w:rFonts w:ascii="仿宋_GB2312" w:eastAsia="仿宋_GB2312" w:hAnsi="仿宋_GB2312" w:hint="eastAsia"/>
          <w:b/>
          <w:color w:val="000000"/>
          <w:spacing w:val="12"/>
          <w:sz w:val="32"/>
        </w:rPr>
        <w:t>、存在的突出问题、改进措施</w:t>
      </w:r>
    </w:p>
    <w:p w:rsidR="003F3724" w:rsidRPr="003F3724" w:rsidRDefault="003F3724" w:rsidP="003F3724">
      <w:pPr>
        <w:spacing w:line="580" w:lineRule="exact"/>
        <w:ind w:firstLineChars="193" w:firstLine="405"/>
        <w:rPr>
          <w:rFonts w:ascii="仿宋_GB2312" w:eastAsia="仿宋_GB2312" w:hAnsi="仿宋_GB2312"/>
          <w:color w:val="000000"/>
          <w:spacing w:val="12"/>
          <w:sz w:val="32"/>
        </w:rPr>
      </w:pPr>
      <w:r>
        <w:t xml:space="preserve">　</w:t>
      </w:r>
      <w:r>
        <w:rPr>
          <w:rFonts w:hint="eastAsia"/>
        </w:rPr>
        <w:t xml:space="preserve"> </w:t>
      </w:r>
      <w:r w:rsidRPr="003F3724">
        <w:rPr>
          <w:rFonts w:ascii="仿宋_GB2312" w:eastAsia="仿宋_GB2312" w:hAnsi="仿宋_GB2312"/>
          <w:color w:val="000000"/>
          <w:spacing w:val="12"/>
          <w:sz w:val="32"/>
        </w:rPr>
        <w:t>综观一年来的工作，自己在很多方面还存在诸多问题和不足，主要有：一是工作开拓创新的力度不够;二是工作方法不够细致，有时急躁情绪较重。面对工作压力和出现的问题，还不能完全做到冷静思考、沉着应对。</w:t>
      </w:r>
    </w:p>
    <w:p w:rsidR="003F3724" w:rsidRPr="003F3724" w:rsidRDefault="003F3724" w:rsidP="003F3724">
      <w:pPr>
        <w:spacing w:line="580" w:lineRule="exact"/>
        <w:ind w:firstLineChars="193" w:firstLine="664"/>
        <w:rPr>
          <w:rFonts w:ascii="仿宋_GB2312" w:eastAsia="仿宋_GB2312" w:hAnsi="仿宋_GB2312"/>
          <w:color w:val="000000"/>
          <w:spacing w:val="12"/>
          <w:sz w:val="32"/>
        </w:rPr>
      </w:pPr>
      <w:r w:rsidRPr="003F3724">
        <w:rPr>
          <w:rFonts w:ascii="仿宋_GB2312" w:eastAsia="仿宋_GB2312" w:hAnsi="仿宋_GB2312"/>
          <w:color w:val="000000"/>
          <w:spacing w:val="12"/>
          <w:sz w:val="32"/>
        </w:rPr>
        <w:t>在今后的工作中，我将进一步加强理论学习;强化开拓创新意识，抓住主要矛盾，找准工作的突破口。</w:t>
      </w:r>
    </w:p>
    <w:p w:rsidR="003F3724" w:rsidRPr="003F3724" w:rsidRDefault="00DC18AB" w:rsidP="003F3724">
      <w:pPr>
        <w:spacing w:line="580" w:lineRule="exact"/>
        <w:ind w:firstLineChars="193" w:firstLine="664"/>
        <w:rPr>
          <w:rFonts w:ascii="仿宋_GB2312" w:eastAsia="仿宋_GB2312" w:hAnsi="仿宋_GB2312"/>
          <w:color w:val="000000"/>
          <w:spacing w:val="12"/>
          <w:sz w:val="32"/>
        </w:rPr>
      </w:pPr>
      <w:r>
        <w:rPr>
          <w:rFonts w:ascii="仿宋_GB2312" w:eastAsia="仿宋_GB2312" w:hAnsi="仿宋_GB2312" w:hint="eastAsia"/>
          <w:color w:val="000000"/>
          <w:spacing w:val="12"/>
          <w:sz w:val="32"/>
        </w:rPr>
        <w:t>1</w:t>
      </w:r>
      <w:r w:rsidR="003F3724">
        <w:rPr>
          <w:rFonts w:ascii="仿宋_GB2312" w:eastAsia="仿宋_GB2312" w:hAnsi="仿宋_GB2312" w:hint="eastAsia"/>
          <w:color w:val="000000"/>
          <w:spacing w:val="12"/>
          <w:sz w:val="32"/>
        </w:rPr>
        <w:t>、</w:t>
      </w:r>
      <w:r w:rsidR="003F3724" w:rsidRPr="003F3724">
        <w:rPr>
          <w:rFonts w:ascii="仿宋_GB2312" w:eastAsia="仿宋_GB2312" w:hAnsi="仿宋_GB2312"/>
          <w:color w:val="000000"/>
          <w:spacing w:val="12"/>
          <w:sz w:val="32"/>
        </w:rPr>
        <w:t>全面提高财务信息质量，从加强财务会计基础规范入手，健全审核审计机制，有效防止和减少各种违规行为发生，从根本上保障企业财务信息的真实性和完整性，解决好会计信息灵、准、及时的问题，提高财务信息的使用效益。</w:t>
      </w:r>
    </w:p>
    <w:p w:rsidR="003F3724" w:rsidRPr="003F3724" w:rsidRDefault="00DC18AB" w:rsidP="003F3724">
      <w:pPr>
        <w:spacing w:line="580" w:lineRule="exact"/>
        <w:ind w:firstLineChars="193" w:firstLine="664"/>
        <w:rPr>
          <w:rFonts w:ascii="仿宋_GB2312" w:eastAsia="仿宋_GB2312" w:hAnsi="仿宋_GB2312"/>
          <w:color w:val="000000"/>
          <w:spacing w:val="12"/>
          <w:sz w:val="32"/>
        </w:rPr>
      </w:pPr>
      <w:r>
        <w:rPr>
          <w:rFonts w:ascii="仿宋_GB2312" w:eastAsia="仿宋_GB2312" w:hAnsi="仿宋_GB2312" w:hint="eastAsia"/>
          <w:color w:val="000000"/>
          <w:spacing w:val="12"/>
          <w:sz w:val="32"/>
        </w:rPr>
        <w:t>2</w:t>
      </w:r>
      <w:r w:rsidR="003F3724">
        <w:rPr>
          <w:rFonts w:ascii="仿宋_GB2312" w:eastAsia="仿宋_GB2312" w:hAnsi="仿宋_GB2312" w:hint="eastAsia"/>
          <w:color w:val="000000"/>
          <w:spacing w:val="12"/>
          <w:sz w:val="32"/>
        </w:rPr>
        <w:t>、</w:t>
      </w:r>
      <w:r w:rsidR="003F3724" w:rsidRPr="003F3724">
        <w:rPr>
          <w:rFonts w:ascii="仿宋_GB2312" w:eastAsia="仿宋_GB2312" w:hAnsi="仿宋_GB2312"/>
          <w:color w:val="000000"/>
          <w:spacing w:val="12"/>
          <w:sz w:val="32"/>
        </w:rPr>
        <w:t>加大对</w:t>
      </w:r>
      <w:r w:rsidR="003F3724">
        <w:rPr>
          <w:rFonts w:ascii="仿宋_GB2312" w:eastAsia="仿宋_GB2312" w:hAnsi="仿宋_GB2312" w:hint="eastAsia"/>
          <w:color w:val="000000"/>
          <w:spacing w:val="12"/>
          <w:sz w:val="32"/>
        </w:rPr>
        <w:t>本</w:t>
      </w:r>
      <w:r w:rsidR="003F3724" w:rsidRPr="003F3724">
        <w:rPr>
          <w:rFonts w:ascii="仿宋_GB2312" w:eastAsia="仿宋_GB2312" w:hAnsi="仿宋_GB2312"/>
          <w:color w:val="000000"/>
          <w:spacing w:val="12"/>
          <w:sz w:val="32"/>
        </w:rPr>
        <w:t>单位的财务</w:t>
      </w:r>
      <w:r w:rsidR="003F3724">
        <w:rPr>
          <w:rFonts w:ascii="仿宋_GB2312" w:eastAsia="仿宋_GB2312" w:hAnsi="仿宋_GB2312" w:hint="eastAsia"/>
          <w:color w:val="000000"/>
          <w:spacing w:val="12"/>
          <w:sz w:val="32"/>
        </w:rPr>
        <w:t>工作</w:t>
      </w:r>
      <w:r w:rsidR="003F3724" w:rsidRPr="003F3724">
        <w:rPr>
          <w:rFonts w:ascii="仿宋_GB2312" w:eastAsia="仿宋_GB2312" w:hAnsi="仿宋_GB2312"/>
          <w:color w:val="000000"/>
          <w:spacing w:val="12"/>
          <w:sz w:val="32"/>
        </w:rPr>
        <w:t>检查力度，特别是对各种审计报告中提出的问题做重点检查，限期整改，解决拖拉现象，提高会计执行力</w:t>
      </w:r>
      <w:r w:rsidR="003F3724">
        <w:rPr>
          <w:rFonts w:ascii="仿宋_GB2312" w:eastAsia="仿宋_GB2312" w:hAnsi="仿宋_GB2312" w:hint="eastAsia"/>
          <w:color w:val="000000"/>
          <w:spacing w:val="12"/>
          <w:sz w:val="32"/>
        </w:rPr>
        <w:t>。</w:t>
      </w:r>
    </w:p>
    <w:p w:rsidR="003F3724" w:rsidRPr="00550F7B" w:rsidRDefault="003F3724" w:rsidP="003F3724">
      <w:pPr>
        <w:spacing w:line="580" w:lineRule="exact"/>
        <w:ind w:firstLineChars="200" w:firstLine="640"/>
        <w:rPr>
          <w:rFonts w:ascii="仿宋_GB2312" w:eastAsia="仿宋_GB2312"/>
          <w:sz w:val="32"/>
          <w:szCs w:val="32"/>
        </w:rPr>
      </w:pPr>
      <w:r w:rsidRPr="00550F7B">
        <w:rPr>
          <w:rFonts w:ascii="仿宋_GB2312" w:eastAsia="仿宋_GB2312" w:hint="eastAsia"/>
          <w:sz w:val="32"/>
          <w:szCs w:val="32"/>
        </w:rPr>
        <w:t>总之，还要继续坚持学习，勇于开拓，勤于工作的作风，努力为学校的发展做出更大的贡献。</w:t>
      </w:r>
    </w:p>
    <w:p w:rsidR="00821F90" w:rsidRDefault="005C632C" w:rsidP="003F3724">
      <w:pPr>
        <w:pStyle w:val="a7"/>
        <w:spacing w:before="0" w:beforeAutospacing="0" w:after="225" w:afterAutospacing="0" w:line="480" w:lineRule="atLeast"/>
      </w:pPr>
      <w:r>
        <w:rPr>
          <w:rStyle w:val="a9"/>
        </w:rPr>
        <w:t xml:space="preserve">　</w:t>
      </w:r>
      <w:r>
        <w:t xml:space="preserve">　　　</w:t>
      </w:r>
      <w:r w:rsidR="00821F90">
        <w:rPr>
          <w:rFonts w:hint="eastAsia"/>
        </w:rPr>
        <w:t xml:space="preserve"> </w:t>
      </w:r>
    </w:p>
    <w:sectPr w:rsidR="00821F90" w:rsidSect="00E441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C71" w:rsidRDefault="00103C71" w:rsidP="00832DB5">
      <w:r>
        <w:separator/>
      </w:r>
    </w:p>
  </w:endnote>
  <w:endnote w:type="continuationSeparator" w:id="0">
    <w:p w:rsidR="00103C71" w:rsidRDefault="00103C71" w:rsidP="00832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1" w:usb1="080E0000" w:usb2="00000010" w:usb3="00000000" w:csb0="00040000"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C71" w:rsidRDefault="00103C71" w:rsidP="00832DB5">
      <w:r>
        <w:separator/>
      </w:r>
    </w:p>
  </w:footnote>
  <w:footnote w:type="continuationSeparator" w:id="0">
    <w:p w:rsidR="00103C71" w:rsidRDefault="00103C71" w:rsidP="00832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DF6"/>
    <w:multiLevelType w:val="hybridMultilevel"/>
    <w:tmpl w:val="0B0ABB28"/>
    <w:lvl w:ilvl="0" w:tplc="9ECC7A9A">
      <w:start w:val="1"/>
      <w:numFmt w:val="decimal"/>
      <w:lvlText w:val="%1、"/>
      <w:lvlJc w:val="left"/>
      <w:pPr>
        <w:ind w:left="1024" w:hanging="360"/>
      </w:pPr>
      <w:rPr>
        <w:rFonts w:hint="default"/>
      </w:r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1">
    <w:nsid w:val="10250BED"/>
    <w:multiLevelType w:val="hybridMultilevel"/>
    <w:tmpl w:val="D4EE455C"/>
    <w:lvl w:ilvl="0" w:tplc="4C002578">
      <w:start w:val="1"/>
      <w:numFmt w:val="decimal"/>
      <w:lvlText w:val="%1、"/>
      <w:lvlJc w:val="left"/>
      <w:pPr>
        <w:ind w:left="1219" w:hanging="555"/>
      </w:pPr>
      <w:rPr>
        <w:rFonts w:hint="default"/>
      </w:r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2">
    <w:nsid w:val="22722F1A"/>
    <w:multiLevelType w:val="hybridMultilevel"/>
    <w:tmpl w:val="D1E03518"/>
    <w:lvl w:ilvl="0" w:tplc="B64056C8">
      <w:start w:val="1"/>
      <w:numFmt w:val="japaneseCounting"/>
      <w:lvlText w:val="%1、"/>
      <w:lvlJc w:val="left"/>
      <w:pPr>
        <w:tabs>
          <w:tab w:val="num" w:pos="1620"/>
        </w:tabs>
        <w:ind w:left="1620" w:hanging="72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3">
    <w:nsid w:val="7474577E"/>
    <w:multiLevelType w:val="hybridMultilevel"/>
    <w:tmpl w:val="DCC86AE8"/>
    <w:lvl w:ilvl="0" w:tplc="6D164E8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abstractNum w:abstractNumId="4">
    <w:nsid w:val="7A9D3B0E"/>
    <w:multiLevelType w:val="hybridMultilevel"/>
    <w:tmpl w:val="BB4ABD98"/>
    <w:lvl w:ilvl="0" w:tplc="8F124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0FC"/>
    <w:rsid w:val="00013233"/>
    <w:rsid w:val="00015400"/>
    <w:rsid w:val="000162EE"/>
    <w:rsid w:val="000240DC"/>
    <w:rsid w:val="00024B4C"/>
    <w:rsid w:val="0004106C"/>
    <w:rsid w:val="000413FD"/>
    <w:rsid w:val="000478AC"/>
    <w:rsid w:val="00053132"/>
    <w:rsid w:val="00054328"/>
    <w:rsid w:val="000549ED"/>
    <w:rsid w:val="000636F4"/>
    <w:rsid w:val="00067757"/>
    <w:rsid w:val="000708F9"/>
    <w:rsid w:val="00077A01"/>
    <w:rsid w:val="0008795C"/>
    <w:rsid w:val="000A1E51"/>
    <w:rsid w:val="000B199F"/>
    <w:rsid w:val="000B7F10"/>
    <w:rsid w:val="000C0BC5"/>
    <w:rsid w:val="000D6FC1"/>
    <w:rsid w:val="00102BEF"/>
    <w:rsid w:val="00103C71"/>
    <w:rsid w:val="00124651"/>
    <w:rsid w:val="00130ABF"/>
    <w:rsid w:val="00133240"/>
    <w:rsid w:val="00151C97"/>
    <w:rsid w:val="00152AB3"/>
    <w:rsid w:val="00164184"/>
    <w:rsid w:val="00181468"/>
    <w:rsid w:val="001C3A72"/>
    <w:rsid w:val="001C6895"/>
    <w:rsid w:val="001F493D"/>
    <w:rsid w:val="002045F8"/>
    <w:rsid w:val="002216AC"/>
    <w:rsid w:val="002458AD"/>
    <w:rsid w:val="0026790D"/>
    <w:rsid w:val="00284077"/>
    <w:rsid w:val="002873CE"/>
    <w:rsid w:val="002B6F52"/>
    <w:rsid w:val="002C6DBE"/>
    <w:rsid w:val="002D7A08"/>
    <w:rsid w:val="002E6717"/>
    <w:rsid w:val="00302634"/>
    <w:rsid w:val="003279A2"/>
    <w:rsid w:val="003428DC"/>
    <w:rsid w:val="0034506E"/>
    <w:rsid w:val="003454BC"/>
    <w:rsid w:val="0034639C"/>
    <w:rsid w:val="003669FC"/>
    <w:rsid w:val="0037294B"/>
    <w:rsid w:val="00375F19"/>
    <w:rsid w:val="0037763A"/>
    <w:rsid w:val="00386880"/>
    <w:rsid w:val="003915A6"/>
    <w:rsid w:val="003B19BD"/>
    <w:rsid w:val="003C5518"/>
    <w:rsid w:val="003D22D8"/>
    <w:rsid w:val="003D346C"/>
    <w:rsid w:val="003D35F0"/>
    <w:rsid w:val="003F3724"/>
    <w:rsid w:val="00404661"/>
    <w:rsid w:val="0040746B"/>
    <w:rsid w:val="004138A5"/>
    <w:rsid w:val="004251BA"/>
    <w:rsid w:val="004271D9"/>
    <w:rsid w:val="00443D7A"/>
    <w:rsid w:val="00462A6A"/>
    <w:rsid w:val="004920B1"/>
    <w:rsid w:val="004A2CB0"/>
    <w:rsid w:val="004A45A8"/>
    <w:rsid w:val="004B747A"/>
    <w:rsid w:val="004E0F29"/>
    <w:rsid w:val="004E5534"/>
    <w:rsid w:val="004E6576"/>
    <w:rsid w:val="004F3335"/>
    <w:rsid w:val="004F7C95"/>
    <w:rsid w:val="005011E6"/>
    <w:rsid w:val="005015AD"/>
    <w:rsid w:val="00504D04"/>
    <w:rsid w:val="00512BA7"/>
    <w:rsid w:val="00537181"/>
    <w:rsid w:val="00542C25"/>
    <w:rsid w:val="00550421"/>
    <w:rsid w:val="00552B10"/>
    <w:rsid w:val="00553B35"/>
    <w:rsid w:val="00554DAC"/>
    <w:rsid w:val="00557B70"/>
    <w:rsid w:val="005630A1"/>
    <w:rsid w:val="00567EB4"/>
    <w:rsid w:val="00570579"/>
    <w:rsid w:val="00583098"/>
    <w:rsid w:val="005B33BC"/>
    <w:rsid w:val="005B79F2"/>
    <w:rsid w:val="005C30A9"/>
    <w:rsid w:val="005C4FCB"/>
    <w:rsid w:val="005C5DEE"/>
    <w:rsid w:val="005C632C"/>
    <w:rsid w:val="005D4BC5"/>
    <w:rsid w:val="005D78DD"/>
    <w:rsid w:val="005E7BA8"/>
    <w:rsid w:val="005F06B5"/>
    <w:rsid w:val="00601A10"/>
    <w:rsid w:val="00602345"/>
    <w:rsid w:val="00602532"/>
    <w:rsid w:val="00610C73"/>
    <w:rsid w:val="0061136D"/>
    <w:rsid w:val="00611D8D"/>
    <w:rsid w:val="00613C61"/>
    <w:rsid w:val="00616FFA"/>
    <w:rsid w:val="00622EDB"/>
    <w:rsid w:val="00646263"/>
    <w:rsid w:val="006534C4"/>
    <w:rsid w:val="00654379"/>
    <w:rsid w:val="0067350D"/>
    <w:rsid w:val="006758F6"/>
    <w:rsid w:val="00687AD9"/>
    <w:rsid w:val="00687E27"/>
    <w:rsid w:val="00687EA6"/>
    <w:rsid w:val="00692A1E"/>
    <w:rsid w:val="006A137A"/>
    <w:rsid w:val="006B0E12"/>
    <w:rsid w:val="006B49BE"/>
    <w:rsid w:val="006C5DD3"/>
    <w:rsid w:val="006D453D"/>
    <w:rsid w:val="006E49B8"/>
    <w:rsid w:val="006E63B8"/>
    <w:rsid w:val="006E74B7"/>
    <w:rsid w:val="006F05E7"/>
    <w:rsid w:val="006F200D"/>
    <w:rsid w:val="006F60A6"/>
    <w:rsid w:val="006F64CE"/>
    <w:rsid w:val="00712CC7"/>
    <w:rsid w:val="00714D22"/>
    <w:rsid w:val="0073541B"/>
    <w:rsid w:val="00741DEB"/>
    <w:rsid w:val="00744601"/>
    <w:rsid w:val="007450FC"/>
    <w:rsid w:val="00747ADE"/>
    <w:rsid w:val="007A3072"/>
    <w:rsid w:val="007A54C9"/>
    <w:rsid w:val="007C3AAB"/>
    <w:rsid w:val="007C4438"/>
    <w:rsid w:val="007D39E4"/>
    <w:rsid w:val="00821F90"/>
    <w:rsid w:val="00832DB5"/>
    <w:rsid w:val="00835F73"/>
    <w:rsid w:val="008363FE"/>
    <w:rsid w:val="00856B7E"/>
    <w:rsid w:val="00882AFD"/>
    <w:rsid w:val="00885152"/>
    <w:rsid w:val="008A1785"/>
    <w:rsid w:val="008A1D8F"/>
    <w:rsid w:val="008A39D0"/>
    <w:rsid w:val="008A556E"/>
    <w:rsid w:val="008B54EA"/>
    <w:rsid w:val="008C0791"/>
    <w:rsid w:val="008D5CDA"/>
    <w:rsid w:val="008D73F1"/>
    <w:rsid w:val="008E0360"/>
    <w:rsid w:val="00931E27"/>
    <w:rsid w:val="00943850"/>
    <w:rsid w:val="00943E99"/>
    <w:rsid w:val="0096136B"/>
    <w:rsid w:val="00980887"/>
    <w:rsid w:val="00980CF6"/>
    <w:rsid w:val="009B0CE4"/>
    <w:rsid w:val="009B62B9"/>
    <w:rsid w:val="009D1E4E"/>
    <w:rsid w:val="009D3931"/>
    <w:rsid w:val="009E3054"/>
    <w:rsid w:val="009E4ADC"/>
    <w:rsid w:val="00A0000E"/>
    <w:rsid w:val="00A11A53"/>
    <w:rsid w:val="00A20FBD"/>
    <w:rsid w:val="00A34CA0"/>
    <w:rsid w:val="00A35118"/>
    <w:rsid w:val="00A47CE2"/>
    <w:rsid w:val="00A54E13"/>
    <w:rsid w:val="00A61F04"/>
    <w:rsid w:val="00A63B99"/>
    <w:rsid w:val="00A80395"/>
    <w:rsid w:val="00A85242"/>
    <w:rsid w:val="00A941C2"/>
    <w:rsid w:val="00A945A3"/>
    <w:rsid w:val="00A948A0"/>
    <w:rsid w:val="00A95B36"/>
    <w:rsid w:val="00AA0075"/>
    <w:rsid w:val="00AA636D"/>
    <w:rsid w:val="00AA7CB3"/>
    <w:rsid w:val="00AB6ADE"/>
    <w:rsid w:val="00AC079B"/>
    <w:rsid w:val="00AD2C48"/>
    <w:rsid w:val="00AD747E"/>
    <w:rsid w:val="00AF2644"/>
    <w:rsid w:val="00B0761E"/>
    <w:rsid w:val="00B1522A"/>
    <w:rsid w:val="00B155FD"/>
    <w:rsid w:val="00B15F4A"/>
    <w:rsid w:val="00B31A0C"/>
    <w:rsid w:val="00B33294"/>
    <w:rsid w:val="00B36BAF"/>
    <w:rsid w:val="00B54A7E"/>
    <w:rsid w:val="00B54EDC"/>
    <w:rsid w:val="00B57A96"/>
    <w:rsid w:val="00B6119A"/>
    <w:rsid w:val="00B65CDD"/>
    <w:rsid w:val="00BA518C"/>
    <w:rsid w:val="00BA5852"/>
    <w:rsid w:val="00BB2358"/>
    <w:rsid w:val="00BB5F33"/>
    <w:rsid w:val="00BC1074"/>
    <w:rsid w:val="00BC3A85"/>
    <w:rsid w:val="00BC6597"/>
    <w:rsid w:val="00BE68CA"/>
    <w:rsid w:val="00BF25A4"/>
    <w:rsid w:val="00BF7913"/>
    <w:rsid w:val="00BF7DD5"/>
    <w:rsid w:val="00C11619"/>
    <w:rsid w:val="00C125CB"/>
    <w:rsid w:val="00C15AE6"/>
    <w:rsid w:val="00C20C82"/>
    <w:rsid w:val="00C22381"/>
    <w:rsid w:val="00C243BA"/>
    <w:rsid w:val="00C279D1"/>
    <w:rsid w:val="00C27A5D"/>
    <w:rsid w:val="00C30FB5"/>
    <w:rsid w:val="00C63364"/>
    <w:rsid w:val="00C67EA6"/>
    <w:rsid w:val="00C70BF7"/>
    <w:rsid w:val="00C823C7"/>
    <w:rsid w:val="00C85D0D"/>
    <w:rsid w:val="00C92EEA"/>
    <w:rsid w:val="00C9588B"/>
    <w:rsid w:val="00CA651A"/>
    <w:rsid w:val="00CB07F1"/>
    <w:rsid w:val="00CB1ACD"/>
    <w:rsid w:val="00CB7D80"/>
    <w:rsid w:val="00CE5A5E"/>
    <w:rsid w:val="00CF1B3D"/>
    <w:rsid w:val="00CF3DE8"/>
    <w:rsid w:val="00CF559B"/>
    <w:rsid w:val="00D045A6"/>
    <w:rsid w:val="00D04AE0"/>
    <w:rsid w:val="00D16C37"/>
    <w:rsid w:val="00D24B35"/>
    <w:rsid w:val="00D31526"/>
    <w:rsid w:val="00D334D2"/>
    <w:rsid w:val="00D60417"/>
    <w:rsid w:val="00D70F1F"/>
    <w:rsid w:val="00D73D0C"/>
    <w:rsid w:val="00D75881"/>
    <w:rsid w:val="00DA122D"/>
    <w:rsid w:val="00DA6B95"/>
    <w:rsid w:val="00DC18AB"/>
    <w:rsid w:val="00DD0F2F"/>
    <w:rsid w:val="00E02AE2"/>
    <w:rsid w:val="00E11937"/>
    <w:rsid w:val="00E14AE4"/>
    <w:rsid w:val="00E2229D"/>
    <w:rsid w:val="00E35A45"/>
    <w:rsid w:val="00E44138"/>
    <w:rsid w:val="00E457A9"/>
    <w:rsid w:val="00E474F0"/>
    <w:rsid w:val="00E47750"/>
    <w:rsid w:val="00E6222A"/>
    <w:rsid w:val="00E65B5D"/>
    <w:rsid w:val="00E71F8A"/>
    <w:rsid w:val="00E80ED2"/>
    <w:rsid w:val="00E8175F"/>
    <w:rsid w:val="00E86330"/>
    <w:rsid w:val="00EB355A"/>
    <w:rsid w:val="00EB7B77"/>
    <w:rsid w:val="00EC4F9A"/>
    <w:rsid w:val="00ED0DD2"/>
    <w:rsid w:val="00EE78E8"/>
    <w:rsid w:val="00EF375B"/>
    <w:rsid w:val="00EF6782"/>
    <w:rsid w:val="00F00FCC"/>
    <w:rsid w:val="00F16AD5"/>
    <w:rsid w:val="00F16CB2"/>
    <w:rsid w:val="00F265C5"/>
    <w:rsid w:val="00F33B62"/>
    <w:rsid w:val="00F417F0"/>
    <w:rsid w:val="00F42D2C"/>
    <w:rsid w:val="00F51BE3"/>
    <w:rsid w:val="00F52CF3"/>
    <w:rsid w:val="00F6295A"/>
    <w:rsid w:val="00F80A17"/>
    <w:rsid w:val="00F93351"/>
    <w:rsid w:val="00F95F9D"/>
    <w:rsid w:val="00F96281"/>
    <w:rsid w:val="00FA5CBB"/>
    <w:rsid w:val="00FB6340"/>
    <w:rsid w:val="00FC66DB"/>
    <w:rsid w:val="00FD094A"/>
    <w:rsid w:val="00FE313F"/>
    <w:rsid w:val="00FE4F0E"/>
    <w:rsid w:val="00FE648E"/>
    <w:rsid w:val="00FE7C58"/>
    <w:rsid w:val="00FF6E5E"/>
    <w:rsid w:val="00FF76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0FC"/>
    <w:pPr>
      <w:widowControl w:val="0"/>
      <w:jc w:val="both"/>
    </w:pPr>
    <w:rPr>
      <w:kern w:val="2"/>
      <w:sz w:val="21"/>
      <w:szCs w:val="24"/>
    </w:rPr>
  </w:style>
  <w:style w:type="paragraph" w:styleId="2">
    <w:name w:val="heading 2"/>
    <w:basedOn w:val="a"/>
    <w:next w:val="a"/>
    <w:qFormat/>
    <w:rsid w:val="00835F7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2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2DB5"/>
    <w:rPr>
      <w:kern w:val="2"/>
      <w:sz w:val="18"/>
      <w:szCs w:val="18"/>
    </w:rPr>
  </w:style>
  <w:style w:type="paragraph" w:styleId="a4">
    <w:name w:val="footer"/>
    <w:basedOn w:val="a"/>
    <w:link w:val="Char0"/>
    <w:rsid w:val="00832DB5"/>
    <w:pPr>
      <w:tabs>
        <w:tab w:val="center" w:pos="4153"/>
        <w:tab w:val="right" w:pos="8306"/>
      </w:tabs>
      <w:snapToGrid w:val="0"/>
      <w:jc w:val="left"/>
    </w:pPr>
    <w:rPr>
      <w:sz w:val="18"/>
      <w:szCs w:val="18"/>
    </w:rPr>
  </w:style>
  <w:style w:type="character" w:customStyle="1" w:styleId="Char0">
    <w:name w:val="页脚 Char"/>
    <w:basedOn w:val="a0"/>
    <w:link w:val="a4"/>
    <w:rsid w:val="00832DB5"/>
    <w:rPr>
      <w:kern w:val="2"/>
      <w:sz w:val="18"/>
      <w:szCs w:val="18"/>
    </w:rPr>
  </w:style>
  <w:style w:type="paragraph" w:customStyle="1" w:styleId="p0">
    <w:name w:val="p0"/>
    <w:basedOn w:val="a"/>
    <w:uiPriority w:val="99"/>
    <w:rsid w:val="006534C4"/>
    <w:pPr>
      <w:widowControl/>
    </w:pPr>
    <w:rPr>
      <w:rFonts w:ascii="Calibri" w:hAnsi="Calibri"/>
      <w:kern w:val="0"/>
      <w:szCs w:val="21"/>
    </w:rPr>
  </w:style>
  <w:style w:type="paragraph" w:styleId="a5">
    <w:name w:val="List Paragraph"/>
    <w:basedOn w:val="a"/>
    <w:uiPriority w:val="34"/>
    <w:qFormat/>
    <w:rsid w:val="00B65CDD"/>
    <w:pPr>
      <w:ind w:firstLineChars="200" w:firstLine="420"/>
    </w:pPr>
    <w:rPr>
      <w:rFonts w:ascii="Calibri" w:hAnsi="Calibri"/>
      <w:szCs w:val="22"/>
    </w:rPr>
  </w:style>
  <w:style w:type="character" w:customStyle="1" w:styleId="Char1">
    <w:name w:val="纯文本 Char"/>
    <w:basedOn w:val="a0"/>
    <w:link w:val="a6"/>
    <w:locked/>
    <w:rsid w:val="00B65CDD"/>
    <w:rPr>
      <w:rFonts w:ascii="宋体" w:hAnsi="Courier New" w:cs="宋体"/>
      <w:szCs w:val="21"/>
    </w:rPr>
  </w:style>
  <w:style w:type="paragraph" w:styleId="a6">
    <w:name w:val="Plain Text"/>
    <w:basedOn w:val="a"/>
    <w:link w:val="Char1"/>
    <w:rsid w:val="00B65CDD"/>
    <w:rPr>
      <w:rFonts w:ascii="宋体" w:hAnsi="Courier New" w:cs="宋体"/>
      <w:kern w:val="0"/>
      <w:sz w:val="20"/>
      <w:szCs w:val="21"/>
    </w:rPr>
  </w:style>
  <w:style w:type="character" w:customStyle="1" w:styleId="Char10">
    <w:name w:val="纯文本 Char1"/>
    <w:basedOn w:val="a0"/>
    <w:link w:val="a6"/>
    <w:rsid w:val="00B65CDD"/>
    <w:rPr>
      <w:rFonts w:ascii="宋体" w:hAnsi="Courier New" w:cs="Courier New"/>
      <w:kern w:val="2"/>
      <w:sz w:val="21"/>
      <w:szCs w:val="21"/>
    </w:rPr>
  </w:style>
  <w:style w:type="paragraph" w:styleId="a7">
    <w:name w:val="Normal (Web)"/>
    <w:basedOn w:val="a"/>
    <w:uiPriority w:val="99"/>
    <w:unhideWhenUsed/>
    <w:rsid w:val="005C632C"/>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5C632C"/>
    <w:rPr>
      <w:color w:val="0000FF"/>
      <w:u w:val="single"/>
    </w:rPr>
  </w:style>
  <w:style w:type="character" w:styleId="a9">
    <w:name w:val="Strong"/>
    <w:basedOn w:val="a0"/>
    <w:uiPriority w:val="22"/>
    <w:qFormat/>
    <w:rsid w:val="005C632C"/>
    <w:rPr>
      <w:b/>
      <w:bCs/>
    </w:rPr>
  </w:style>
  <w:style w:type="character" w:customStyle="1" w:styleId="apple-converted-space">
    <w:name w:val="apple-converted-space"/>
    <w:basedOn w:val="a0"/>
    <w:rsid w:val="005C632C"/>
  </w:style>
</w:styles>
</file>

<file path=word/webSettings.xml><?xml version="1.0" encoding="utf-8"?>
<w:webSettings xmlns:r="http://schemas.openxmlformats.org/officeDocument/2006/relationships" xmlns:w="http://schemas.openxmlformats.org/wordprocessingml/2006/main">
  <w:divs>
    <w:div w:id="1382293139">
      <w:bodyDiv w:val="1"/>
      <w:marLeft w:val="0"/>
      <w:marRight w:val="0"/>
      <w:marTop w:val="0"/>
      <w:marBottom w:val="0"/>
      <w:divBdr>
        <w:top w:val="none" w:sz="0" w:space="0" w:color="auto"/>
        <w:left w:val="none" w:sz="0" w:space="0" w:color="auto"/>
        <w:bottom w:val="none" w:sz="0" w:space="0" w:color="auto"/>
        <w:right w:val="none" w:sz="0" w:space="0" w:color="auto"/>
      </w:divBdr>
      <w:divsChild>
        <w:div w:id="33373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uxue86.com/shiyongziliao/falvfagui/" TargetMode="External"/><Relationship Id="rId3" Type="http://schemas.openxmlformats.org/officeDocument/2006/relationships/settings" Target="settings.xml"/><Relationship Id="rId7" Type="http://schemas.openxmlformats.org/officeDocument/2006/relationships/hyperlink" Target="https://m.liuxue86.com/zheng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307</Words>
  <Characters>1753</Characters>
  <Application>Microsoft Office Word</Application>
  <DocSecurity>0</DocSecurity>
  <Lines>14</Lines>
  <Paragraphs>4</Paragraphs>
  <ScaleCrop>false</ScaleCrop>
  <Company>微软中国</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2018-01-02T00:42:00Z</dcterms:created>
  <dcterms:modified xsi:type="dcterms:W3CDTF">2018-01-08T00:40:00Z</dcterms:modified>
</cp:coreProperties>
</file>