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窗体顶端</w:t>
      </w:r>
    </w:p>
    <w:p>
      <w:pPr>
        <w:pStyle w:val="2"/>
        <w:widowControl/>
        <w:spacing w:line="23" w:lineRule="atLeast"/>
        <w:jc w:val="center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关于做好2021-2022学年第一学期期末考试工作的通知</w:t>
      </w:r>
    </w:p>
    <w:p>
      <w:pPr>
        <w:pStyle w:val="7"/>
        <w:widowControl/>
        <w:spacing w:before="105" w:after="105" w:line="630" w:lineRule="atLeas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各教学系部：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630" w:lineRule="atLeast"/>
        <w:ind w:left="0" w:right="0" w:firstLine="510"/>
      </w:pPr>
      <w:r>
        <w:rPr>
          <w:rFonts w:hint="eastAsia" w:ascii="宋体" w:hAnsi="宋体" w:eastAsia="宋体" w:cs="宋体"/>
          <w:color w:val="000000"/>
          <w:spacing w:val="0"/>
          <w:sz w:val="30"/>
          <w:szCs w:val="30"/>
        </w:rPr>
        <w:t>为了做好期末考试工作，希望各</w:t>
      </w:r>
      <w:r>
        <w:rPr>
          <w:rFonts w:hint="eastAsia" w:ascii="宋体" w:hAnsi="宋体" w:eastAsia="宋体" w:cs="宋体"/>
          <w:color w:val="000000"/>
          <w:spacing w:val="0"/>
          <w:sz w:val="30"/>
          <w:szCs w:val="30"/>
          <w:lang w:val="en-US" w:eastAsia="zh-CN"/>
        </w:rPr>
        <w:t>系部</w:t>
      </w:r>
      <w:r>
        <w:rPr>
          <w:rFonts w:hint="eastAsia" w:ascii="宋体" w:hAnsi="宋体" w:eastAsia="宋体" w:cs="宋体"/>
          <w:color w:val="000000"/>
          <w:spacing w:val="0"/>
          <w:sz w:val="30"/>
          <w:szCs w:val="30"/>
        </w:rPr>
        <w:t>通知并要求相关教师认真执行《东北石油大学关于推进本科课程考核方式改革的指导意见》、《东北石油大学本科生课程考核与成绩管理办法》、《东北石油大学本科生课程考试试卷质量规范》、《东北石油大学本科生课程考试考场规则》、《东北石油大学监考教师职责（试行）》、《东北石油大学本科生课程考试流动监考职责》《东北石油大学本科生课程缓考管理办法》等规章制度（</w:t>
      </w:r>
      <w:r>
        <w:rPr>
          <w:rFonts w:hint="eastAsia" w:ascii="宋体" w:hAnsi="宋体" w:eastAsia="宋体" w:cs="宋体"/>
          <w:color w:val="000000"/>
          <w:spacing w:val="0"/>
          <w:sz w:val="30"/>
          <w:szCs w:val="30"/>
          <w:lang w:val="en-US" w:eastAsia="zh-CN"/>
        </w:rPr>
        <w:t>专科按上述文件执行</w:t>
      </w:r>
      <w:r>
        <w:rPr>
          <w:rFonts w:hint="eastAsia" w:ascii="宋体" w:hAnsi="宋体" w:eastAsia="宋体" w:cs="宋体"/>
          <w:color w:val="000000"/>
          <w:spacing w:val="0"/>
          <w:sz w:val="30"/>
          <w:szCs w:val="30"/>
        </w:rPr>
        <w:t>）。并做好如下工作：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Style w:val="10"/>
          <w:rFonts w:hint="eastAsia" w:ascii="宋体" w:hAnsi="宋体" w:eastAsia="宋体" w:cs="宋体"/>
          <w:color w:val="000000"/>
          <w:sz w:val="30"/>
          <w:szCs w:val="30"/>
        </w:rPr>
        <w:t>一、试卷管理</w:t>
      </w:r>
    </w:p>
    <w:p>
      <w:pPr>
        <w:pStyle w:val="7"/>
        <w:widowControl/>
        <w:spacing w:before="105" w:after="105" w:line="630" w:lineRule="atLeast"/>
        <w:ind w:firstLine="39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试卷命题、印刷、发放、收回由命题人或命题组负责；</w:t>
      </w:r>
      <w:r>
        <w:rPr>
          <w:rStyle w:val="10"/>
          <w:rFonts w:hint="eastAsia" w:ascii="宋体" w:hAnsi="宋体" w:eastAsia="宋体" w:cs="宋体"/>
          <w:color w:val="000000"/>
          <w:spacing w:val="-15"/>
          <w:sz w:val="30"/>
          <w:szCs w:val="30"/>
        </w:rPr>
        <w:t>试卷题头为：2021-2022学年第一学期</w:t>
      </w:r>
      <w:r>
        <w:rPr>
          <w:rStyle w:val="10"/>
          <w:rFonts w:hint="eastAsia" w:ascii="宋体" w:hAnsi="宋体" w:eastAsia="宋体" w:cs="宋体"/>
          <w:color w:val="000000"/>
          <w:spacing w:val="-15"/>
          <w:sz w:val="27"/>
          <w:szCs w:val="27"/>
        </w:rPr>
        <w:t>XX课程期末考试试卷（A或B卷）。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Style w:val="10"/>
          <w:rFonts w:hint="eastAsia" w:ascii="宋体" w:hAnsi="宋体" w:eastAsia="宋体" w:cs="宋体"/>
          <w:color w:val="000000"/>
          <w:sz w:val="30"/>
          <w:szCs w:val="30"/>
        </w:rPr>
        <w:t>二、考试管理</w:t>
      </w:r>
    </w:p>
    <w:p>
      <w:pPr>
        <w:pStyle w:val="7"/>
        <w:widowControl/>
        <w:spacing w:before="105" w:after="105" w:line="630" w:lineRule="atLeast"/>
        <w:ind w:firstLine="39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（一）考试方式</w:t>
      </w:r>
    </w:p>
    <w:p>
      <w:pPr>
        <w:pStyle w:val="7"/>
        <w:widowControl/>
        <w:spacing w:before="105" w:after="105" w:line="630" w:lineRule="atLeast"/>
        <w:ind w:firstLine="600" w:firstLineChars="20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1、加大过程考核成绩在课程总成绩中的比重，采取形成性评价与终结性评价相结合的考核方式。综合应用笔试、口试、论文、大作业、专题研讨、调研报告、作品设计等多样化的考核方式。</w:t>
      </w:r>
    </w:p>
    <w:p>
      <w:pPr>
        <w:pStyle w:val="7"/>
        <w:widowControl/>
        <w:spacing w:before="105" w:after="105" w:line="630" w:lineRule="atLeast"/>
        <w:ind w:firstLine="600" w:firstLineChars="20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2、教学内容、学时、进度、考核方式相同的同一课程编号的课程原则上应实行统一命题考试，不同课程编号、考核方式、年级、招生层次的课程原则上应分别命题考试。</w:t>
      </w:r>
    </w:p>
    <w:p>
      <w:pPr>
        <w:pStyle w:val="7"/>
        <w:widowControl/>
        <w:spacing w:before="105" w:after="105" w:line="630" w:lineRule="atLeast"/>
        <w:ind w:firstLine="39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（二）考试组织及时间安排</w:t>
      </w:r>
    </w:p>
    <w:p>
      <w:pPr>
        <w:pStyle w:val="7"/>
        <w:widowControl/>
        <w:spacing w:line="630" w:lineRule="atLeast"/>
        <w:ind w:firstLine="600" w:firstLineChars="200"/>
        <w:rPr>
          <w:rStyle w:val="10"/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1、所有考查课考试由开课系部安排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安排在第16周周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到周五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12月20日-12月24日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进行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随堂考试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，各系部自行编排考场和安排监考等事宜，考试时间不得超过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90分钟。原则上</w:t>
      </w:r>
      <w:r>
        <w:rPr>
          <w:rFonts w:hint="eastAsia" w:ascii="宋体" w:hAnsi="宋体" w:eastAsia="宋体" w:cs="宋体"/>
          <w:b/>
          <w:color w:val="000000"/>
          <w:sz w:val="27"/>
          <w:szCs w:val="27"/>
        </w:rPr>
        <w:t>安排在最后一次课上课</w:t>
      </w:r>
      <w:r>
        <w:rPr>
          <w:rStyle w:val="10"/>
          <w:rFonts w:hint="eastAsia" w:ascii="宋体" w:hAnsi="宋体" w:eastAsia="宋体" w:cs="宋体"/>
          <w:color w:val="000000"/>
          <w:sz w:val="30"/>
          <w:szCs w:val="30"/>
        </w:rPr>
        <w:t>时间，安排不开可以另找时间，教室到教务部借。</w:t>
      </w:r>
    </w:p>
    <w:p>
      <w:pPr>
        <w:pStyle w:val="7"/>
        <w:widowControl/>
        <w:spacing w:line="630" w:lineRule="atLeas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2、大学计算机基础上机考试安排在第16周周五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12月24日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下午和晚上进行，由计算机系安排。</w:t>
      </w:r>
    </w:p>
    <w:p>
      <w:pPr>
        <w:pStyle w:val="7"/>
        <w:widowControl/>
        <w:spacing w:line="630" w:lineRule="atLeast"/>
        <w:ind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3、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公共基础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课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和考试课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考试由教务部安排，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时间初步是第16周末（12月25日、26日），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参加监考的教师在教务系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统一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考试安排信息中自行查看具体安</w:t>
      </w:r>
      <w:r>
        <w:rPr>
          <w:rFonts w:ascii="宋体" w:hAnsi="宋体" w:eastAsia="宋体" w:cs="宋体"/>
          <w:color w:val="000000"/>
          <w:sz w:val="30"/>
          <w:szCs w:val="30"/>
        </w:rPr>
        <w:t>排。</w:t>
      </w:r>
    </w:p>
    <w:p>
      <w:pPr>
        <w:pStyle w:val="7"/>
        <w:widowControl/>
        <w:spacing w:line="630" w:lineRule="atLeast"/>
        <w:ind w:firstLine="600" w:firstLineChars="20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4、考试是教学过程中的重要环节，</w:t>
      </w:r>
      <w:r>
        <w:rPr>
          <w:rStyle w:val="10"/>
          <w:rFonts w:hint="eastAsia" w:ascii="宋体" w:hAnsi="宋体" w:eastAsia="宋体" w:cs="宋体"/>
          <w:bCs/>
          <w:color w:val="000000"/>
          <w:sz w:val="30"/>
          <w:szCs w:val="30"/>
        </w:rPr>
        <w:t>监考教师必须为在职专任教师或校区各单位的管理人员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5、各开课系部教学秘书要及时查看汇总本系部课程考试安排，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并报教务部备案，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同时安排巡考、督促、检查和指导工作。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6、依据《东北石油大学本科生课程考核与成绩管理办法》，学校开展考场联合检查活动，检查监考教师履行职责情况、学生遵守考场规则情况。开课院部成立考试巡视小组，在考试期间负责考场巡视，督促、检查和指导考试工作，及时制止考生的任何违纪、作弊倾向和行为。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7、监考教师应以严肃认真的态度对待监考工作，严格按照《东北石油大学本科生课程考试考场规则》的规定和要求执行监考任务。严禁缺勤、中途离场或提前离场，严禁私自串场和私自调换。</w:t>
      </w:r>
      <w:r>
        <w:rPr>
          <w:rStyle w:val="10"/>
          <w:rFonts w:hint="eastAsia" w:ascii="宋体" w:hAnsi="宋体" w:eastAsia="宋体" w:cs="宋体"/>
          <w:bCs/>
          <w:color w:val="000000"/>
          <w:sz w:val="30"/>
          <w:szCs w:val="30"/>
        </w:rPr>
        <w:t>监考教师如需更换，应在考前一天办理更换手续，不得私下找人替换，否则按教学事故处理。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监考教师应在开考前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10分钟到达考场，开考前5分钟发放试卷。监考教师进入考场后要及时清理考场，督促学生将所有与考试无关的物品（手机、智能手表等任何电子设备，书包、复习资料等与考试相关的资料）统一放置在指定地点。考生进场后，监考教师要清点考生人数，逐一核对考生证件。考试过程中，监考教师要一前一后监视整个考场。不得吸烟、聊天、玩手机、阅读书报、批改作业或做其他与考试无关的事情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如有发现违反考场规则等情况，一律给予通报批评；如有构成教学事故的，按《东北石油大学教学事故认定及处理办法》处理。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8、考试期间，监考教师应要求全体考生将手机放入手机袋中。考试结束，监考教师立即回收整理试卷，清点无误后，组织考生有序离场。</w:t>
      </w:r>
      <w:r>
        <w:rPr>
          <w:rFonts w:ascii="Arial" w:hAnsi="Arial" w:eastAsia="微软雅黑" w:cs="Arial"/>
          <w:vanish/>
          <w:sz w:val="30"/>
          <w:szCs w:val="30"/>
        </w:rPr>
        <w:t>窗体顶端</w:t>
      </w:r>
    </w:p>
    <w:p>
      <w:pPr>
        <w:pStyle w:val="7"/>
        <w:widowControl/>
        <w:spacing w:line="630" w:lineRule="atLeast"/>
        <w:ind w:firstLine="480"/>
      </w:pP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9、监考教师发现考生在考试过程中有违反《考场规则》的意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图，应立即给予批评或警告。构成作弊事实的，应当场终止其该课程考试，收缴其试卷，收集并保留好与其违纪作弊相关的材料及物品，必要时对与作弊行为密切相关的证据要拍照留证（对手机截屏、替考者等相关证据拍照留证）。监考教师填写</w:t>
      </w:r>
      <w:r>
        <w:rPr>
          <w:rStyle w:val="10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《东北石油大学学生违反考试纪律、作弊事实调查书》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，学生填写</w:t>
      </w:r>
      <w:r>
        <w:rPr>
          <w:rStyle w:val="10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《东北石油大学学生处分检讨书》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，监考教师将违纪作弊学生信息及作弊情节如实详细记录在《考场记录单》中。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10、由于考试时间较为集中，为保证期末考试试卷印刷工作的顺利进行，请命题教师至少提前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3天印制试题，并保证留有足够的备用试卷、答题卡等。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Style w:val="10"/>
          <w:rFonts w:hint="eastAsia" w:ascii="宋体" w:hAnsi="宋体" w:eastAsia="宋体" w:cs="宋体"/>
          <w:color w:val="000000"/>
          <w:sz w:val="30"/>
          <w:szCs w:val="30"/>
        </w:rPr>
        <w:t>三、成绩录入</w:t>
      </w:r>
    </w:p>
    <w:p>
      <w:pPr>
        <w:pStyle w:val="7"/>
        <w:widowControl/>
        <w:spacing w:before="105" w:after="105" w:line="630" w:lineRule="atLeast"/>
        <w:ind w:firstLine="510"/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2021-2022-1学期期末成绩录入时间截止到2022年1月7日24时。对于确定为缺考、考试违纪或作弊的学生，其成绩在录入时要标记为“缺考”“违纪”。成绩通过审核后，任课教师须及时将《东北石油大学课程成绩单》交给所在系部教学秘书存档。</w:t>
      </w:r>
    </w:p>
    <w:p>
      <w:pPr>
        <w:pStyle w:val="7"/>
        <w:widowControl/>
        <w:spacing w:before="105" w:after="105" w:line="630" w:lineRule="atLeast"/>
        <w:ind w:firstLine="51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任课教师应在成绩审核通过后的两周内登录“教务管理系统”并线上填写《课程成绩分析单》，按《东北石油大学本科生课程考试试卷质量规范》的要求，保障考试分析质量，为改进课程命题和提高教学质量提供必要的参考。</w:t>
      </w:r>
    </w:p>
    <w:p>
      <w:pPr>
        <w:pStyle w:val="7"/>
        <w:widowControl/>
        <w:spacing w:before="105" w:after="105" w:line="630" w:lineRule="atLeast"/>
        <w:ind w:firstLine="510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pStyle w:val="7"/>
        <w:widowControl/>
        <w:spacing w:line="630" w:lineRule="atLeast"/>
        <w:ind w:right="1140"/>
        <w:jc w:val="right"/>
      </w:pPr>
      <w:r>
        <w:rPr>
          <w:rFonts w:hint="eastAsia" w:ascii="微软雅黑" w:hAnsi="微软雅黑" w:eastAsia="微软雅黑" w:cs="微软雅黑"/>
          <w:sz w:val="30"/>
          <w:szCs w:val="30"/>
        </w:rPr>
        <w:t>秦皇岛校区教务部</w:t>
      </w:r>
    </w:p>
    <w:p>
      <w:pPr>
        <w:pStyle w:val="7"/>
        <w:widowControl/>
        <w:spacing w:line="630" w:lineRule="atLeast"/>
        <w:ind w:right="900"/>
        <w:jc w:val="right"/>
      </w:pPr>
      <w:r>
        <w:rPr>
          <w:rFonts w:hint="eastAsia" w:ascii="微软雅黑" w:hAnsi="微软雅黑" w:eastAsia="微软雅黑" w:cs="微软雅黑"/>
          <w:sz w:val="30"/>
          <w:szCs w:val="30"/>
        </w:rPr>
        <w:t>2021年11月22日</w:t>
      </w:r>
    </w:p>
    <w:p>
      <w:pPr>
        <w:pStyle w:val="15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462DA"/>
    <w:rsid w:val="00002253"/>
    <w:rsid w:val="00045848"/>
    <w:rsid w:val="001749A5"/>
    <w:rsid w:val="00320DDF"/>
    <w:rsid w:val="00647605"/>
    <w:rsid w:val="00694D40"/>
    <w:rsid w:val="006D4735"/>
    <w:rsid w:val="00934978"/>
    <w:rsid w:val="009C42BA"/>
    <w:rsid w:val="009D094C"/>
    <w:rsid w:val="00C47C8B"/>
    <w:rsid w:val="00D46B72"/>
    <w:rsid w:val="00D777CE"/>
    <w:rsid w:val="00DB57CF"/>
    <w:rsid w:val="00E84ED4"/>
    <w:rsid w:val="453671EB"/>
    <w:rsid w:val="483462DA"/>
    <w:rsid w:val="51A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paragraph" w:styleId="3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paragraph" w:customStyle="1" w:styleId="14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35</TotalTime>
  <ScaleCrop>false</ScaleCrop>
  <LinksUpToDate>false</LinksUpToDate>
  <CharactersWithSpaces>1701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2021-11-22T02:36:00Z</dcterms:created>
  <dc:creator>相国</dc:creator>
  <cp:lastModifiedBy>相国</cp:lastModifiedBy>
  <cp:lastPrinted>2021-11-23T00:54:37Z</cp:lastPrinted>
  <dcterms:modified xsi:type="dcterms:W3CDTF">2021-11-23T00:55:16Z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8BFBF58FA58A46519AFA464AD6A95CD6</vt:lpwstr>
  </property>
</Properties>
</file>