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A0" w:rsidRDefault="00165496" w:rsidP="00165496">
      <w:pPr>
        <w:ind w:firstLineChars="300" w:firstLine="810"/>
        <w:rPr>
          <w:rFonts w:ascii="微软雅黑" w:eastAsia="微软雅黑" w:hAnsi="微软雅黑" w:hint="eastAsia"/>
          <w:b/>
          <w:bCs/>
          <w:color w:val="000000"/>
          <w:sz w:val="27"/>
          <w:szCs w:val="27"/>
        </w:rPr>
      </w:pPr>
      <w:bookmarkStart w:id="0" w:name="_GoBack"/>
      <w:r>
        <w:rPr>
          <w:rFonts w:ascii="微软雅黑" w:eastAsia="微软雅黑" w:hAnsi="微软雅黑" w:hint="eastAsia"/>
          <w:b/>
          <w:bCs/>
          <w:color w:val="000000"/>
          <w:sz w:val="27"/>
          <w:szCs w:val="27"/>
        </w:rPr>
        <w:t>以发展的高质量推动龙江全面振兴全方位振兴 来自省委十二届五次全会现场报道</w:t>
      </w:r>
    </w:p>
    <w:bookmarkEnd w:id="0"/>
    <w:p w:rsidR="00165496" w:rsidRDefault="00165496" w:rsidP="00165496">
      <w:pPr>
        <w:pStyle w:val="a3"/>
        <w:spacing w:line="420" w:lineRule="atLeast"/>
        <w:ind w:firstLineChars="300" w:firstLine="630"/>
        <w:rPr>
          <w:rFonts w:ascii="微软雅黑" w:eastAsia="微软雅黑" w:hAnsi="微软雅黑"/>
          <w:color w:val="000000"/>
          <w:sz w:val="21"/>
          <w:szCs w:val="21"/>
        </w:rPr>
      </w:pPr>
      <w:r>
        <w:rPr>
          <w:rFonts w:ascii="微软雅黑" w:eastAsia="微软雅黑" w:hAnsi="微软雅黑" w:hint="eastAsia"/>
          <w:color w:val="000000"/>
          <w:sz w:val="21"/>
          <w:szCs w:val="21"/>
        </w:rPr>
        <w:t>28日，省委十二届五次全会在哈尔滨召开，委员们在分组讨论时一致认为，这次会议是我省在实现全面振兴全方位</w:t>
      </w:r>
      <w:proofErr w:type="gramStart"/>
      <w:r>
        <w:rPr>
          <w:rFonts w:ascii="微软雅黑" w:eastAsia="微软雅黑" w:hAnsi="微软雅黑" w:hint="eastAsia"/>
          <w:color w:val="000000"/>
          <w:sz w:val="21"/>
          <w:szCs w:val="21"/>
        </w:rPr>
        <w:t>振兴攻坚</w:t>
      </w:r>
      <w:proofErr w:type="gramEnd"/>
      <w:r>
        <w:rPr>
          <w:rFonts w:ascii="微软雅黑" w:eastAsia="微软雅黑" w:hAnsi="微软雅黑" w:hint="eastAsia"/>
          <w:color w:val="000000"/>
          <w:sz w:val="21"/>
          <w:szCs w:val="21"/>
        </w:rPr>
        <w:t>阶段召开的一次十分重要的大会。省委将对我省贯彻“八字方针”，深化改革创新，推动经济高质量发展</w:t>
      </w:r>
      <w:proofErr w:type="gramStart"/>
      <w:r>
        <w:rPr>
          <w:rFonts w:ascii="微软雅黑" w:eastAsia="微软雅黑" w:hAnsi="微软雅黑" w:hint="eastAsia"/>
          <w:color w:val="000000"/>
          <w:sz w:val="21"/>
          <w:szCs w:val="21"/>
        </w:rPr>
        <w:t>作出</w:t>
      </w:r>
      <w:proofErr w:type="gramEnd"/>
      <w:r>
        <w:rPr>
          <w:rFonts w:ascii="微软雅黑" w:eastAsia="微软雅黑" w:hAnsi="微软雅黑" w:hint="eastAsia"/>
          <w:color w:val="000000"/>
          <w:sz w:val="21"/>
          <w:szCs w:val="21"/>
        </w:rPr>
        <w:t>安排部署。大家纷纷表示，这必将对我省深化供给侧结构性改革，加快建设工业强省、农业强省、科教强省、生态强省、文化强省、旅游强省提供强大动力。</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w:t>
      </w:r>
      <w:r>
        <w:rPr>
          <w:rFonts w:ascii="微软雅黑" w:eastAsia="微软雅黑" w:hAnsi="微软雅黑" w:hint="eastAsia"/>
          <w:color w:val="000000"/>
          <w:sz w:val="21"/>
          <w:szCs w:val="21"/>
        </w:rPr>
        <w:t xml:space="preserve"> </w:t>
      </w:r>
      <w:r>
        <w:rPr>
          <w:rFonts w:ascii="微软雅黑" w:eastAsia="微软雅黑" w:hAnsi="微软雅黑" w:hint="eastAsia"/>
          <w:color w:val="000000"/>
          <w:sz w:val="21"/>
          <w:szCs w:val="21"/>
        </w:rPr>
        <w:t>加快建设工业强省</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让工业唱主角成为振兴龙江“主心骨”</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省委十二届五次全会分组讨论期间，委员们立足全局思考问题，结合实际完善措施，向前展望谋划工作。就加快工业强省，向制造业要高质量发展，省委委员、一重集团董事长刘明忠说，中国一重作为“老字号”央企，从维护国家安全、能源安全、产业安全等战略出发，做</w:t>
      </w:r>
      <w:proofErr w:type="gramStart"/>
      <w:r>
        <w:rPr>
          <w:rFonts w:ascii="微软雅黑" w:eastAsia="微软雅黑" w:hAnsi="微软雅黑" w:hint="eastAsia"/>
          <w:color w:val="000000"/>
          <w:sz w:val="21"/>
          <w:szCs w:val="21"/>
        </w:rPr>
        <w:t>强做</w:t>
      </w:r>
      <w:proofErr w:type="gramEnd"/>
      <w:r>
        <w:rPr>
          <w:rFonts w:ascii="微软雅黑" w:eastAsia="微软雅黑" w:hAnsi="微软雅黑" w:hint="eastAsia"/>
          <w:color w:val="000000"/>
          <w:sz w:val="21"/>
          <w:szCs w:val="21"/>
        </w:rPr>
        <w:t>优做大装备制造板块，着力在高强度、轻量化、智能化上下功夫，进一步提高核心制造能力。加快信息技术与制造技术的深度融合，在重点产品领域建设完善数字化车间、智能工厂，对传统装备进行智能化升级改造，推进产品结构高端化、服务化，促进装备制造业务全产业链整体跃升，牢固确立装备制造业“母机”地位。同时，培育壮大新字号，大力开拓新兴产业，加快发展冷链物流、新能源、节能环保、农业机械、新材料等，并加大秸秆综合利用，生物质发电等项目创新投入力度，迅速扩大新产业新项目规模，不断增强市场竞争力。</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近年来，军民深度融合成为我省振兴经济发展的新引擎。省委委员、省委军民</w:t>
      </w:r>
      <w:proofErr w:type="gramStart"/>
      <w:r>
        <w:rPr>
          <w:rFonts w:ascii="微软雅黑" w:eastAsia="微软雅黑" w:hAnsi="微软雅黑" w:hint="eastAsia"/>
          <w:color w:val="000000"/>
          <w:sz w:val="21"/>
          <w:szCs w:val="21"/>
        </w:rPr>
        <w:t>融合办</w:t>
      </w:r>
      <w:proofErr w:type="gramEnd"/>
      <w:r>
        <w:rPr>
          <w:rFonts w:ascii="微软雅黑" w:eastAsia="微软雅黑" w:hAnsi="微软雅黑" w:hint="eastAsia"/>
          <w:color w:val="000000"/>
          <w:sz w:val="21"/>
          <w:szCs w:val="21"/>
        </w:rPr>
        <w:t>副主任李豪岩认为，我省装备制造业的比较优势体现在军民融合领域，加速军民深度融合发展</w:t>
      </w:r>
      <w:r>
        <w:rPr>
          <w:rFonts w:ascii="微软雅黑" w:eastAsia="微软雅黑" w:hAnsi="微软雅黑" w:hint="eastAsia"/>
          <w:color w:val="000000"/>
          <w:sz w:val="21"/>
          <w:szCs w:val="21"/>
        </w:rPr>
        <w:lastRenderedPageBreak/>
        <w:t>意味着我省要推进军民融合技术在民用领域的更多应用。通过建设国家军民融合创新示范区，推进研发、生产、应用全产业链融合，打造军民结合产学研一体的科技协同创新平台。此外，积极引导社会资源资本参与、增强协作配套能力，推动军民融合形成千亿级产业。</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加快建设农业强省</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强化科技的支撑推动现代化农业高质量发展</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作为农业现代化建设的排头兵和国家粮食安全的“压舱石”，农业之于我省的位置举足轻重，委员们就农业强省建设纷纷建言献策。</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在谈到农业强省时，省农业农村厅厅长王金会说，省委对中央“八字方针”的部署和落实，充分体现了龙江发展的实际，聚焦经济建设，立足优势潜力，瞄准瓶颈和短板，对推动经济高质量发展提出了总体要求。我省农业农村工作要紧紧围绕建设农业强省这个目标，坚持农业农村优先发展的总方针，以推动现代化农业高质量发展为核心，对发展优质高效农业、三产融合发展、农业对外合作、县域经济发展、深化农村改革等重点工作都作了具体的部署和安排，是我省扎实推进现代农业，实现农业高质量发展的迫切需要。</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就如何建设农业强省，实现农业高质量发展，王金会表示，我省将继续稳定粮食产能，着力提升农产品供给能力，实施好“藏粮于地”战略，优化农业结构调整，扩大高质高效农作物种植。同时还将继续推动绿色发展，着力推进农产品走向国际，加快融合发展提升农业发展质量效益，注重强化科技对农业的支撑，着重提升农业科技含量。此外，还将注重农村深化改革，着力提升农村发展活力，推进集体产权制度改革，大力发展集体经济，助力县域经济发展。</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xml:space="preserve">　　加快建设科教强省</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当下有为未来可期</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近年来，我省科教工作亮点纷呈，如何巩固成果再出发，培育壮大新动能，加快建设科技强省的话题在分组讨论时，会场上一种“坐不住”的紧迫感与兴奋感呼之欲出。</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谁拥有一流创新人才、一流科学家，谁就能在科技创新中占据优势。省委委员、省直机关工委常务副书记荣利彬在参与分组谈论时表示，本次会议对龙江来说具有里程碑意义，为推动龙江高质量发展指明了方向。科技创新最重要的因素是人，科技人才是带动龙江科技发展的重要动力，我省有着扎实的科教实力和多年来积淀的科技成果，这为龙江发展提供了强有力的智力支撑。高校中的青年人正处于创新创造的黄金时期，要注重引导青年人树立正确的政治方向和良好的思想价值观，坚定青年科技人才信仰、信念、信心，努力培养肩负龙江振兴重任的时代新人，让人才成为建设科教强省的不竭动力。</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省委委员、哈电集团董事长斯泽夫在接受记者采访时表示，龙江科教近些年取得了可喜的成果，未来，还是要继续将科研方向与经济社会的发展需要紧密对接，开拓创新，积极面对新时代提出的新要求。</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作为列席人员，省教育厅厅长赵国刚在参与讨论时表示，教育系统要聚焦经济高质量发展这条主线，进一步转变发展方式，跳出教育看教育，融入经济发展主战场找差距、找需求，创新体制机制，提升服务、支撑、引领经济发展的能力。要创新运行机制，坚持产业牵头、学科支撑、专项突破，加快高校“双一流”建设，增强自主创新能力，破解“卡脖子”的技术。要坚持开放创新，加强高校、科研院所与园区示范区联动机制建设，聚焦国内外人才、科技资源，提升区域协同创新水平。加快建设生态强省</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xml:space="preserve">　　守护绿水青山黑土</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打造生态“金山银山”</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省委委员、大兴安岭地委书记苏春雨在谈及生态强省建设时表示，生态资源是大兴安岭的宝贵资源，生态优势是大兴安岭的核心优势，大兴安岭要通过提升绿色优势促进高质量发展，严格按照天保工程要求全面禁伐，并加强人工干预保护，采取抚育等有效措施，促进森林数量加快恢复、质量持续提升，强化森林抗灾能力建设。同时，在保护好生态的前提下，积极发展生态旅游，加大基础设施建设，增加旅游景点。利用丰富的林下资源，扶持企业开发蓝</w:t>
      </w:r>
      <w:proofErr w:type="gramStart"/>
      <w:r>
        <w:rPr>
          <w:rFonts w:ascii="微软雅黑" w:eastAsia="微软雅黑" w:hAnsi="微软雅黑" w:hint="eastAsia"/>
          <w:color w:val="000000"/>
          <w:sz w:val="21"/>
          <w:szCs w:val="21"/>
        </w:rPr>
        <w:t>莓</w:t>
      </w:r>
      <w:proofErr w:type="gramEnd"/>
      <w:r>
        <w:rPr>
          <w:rFonts w:ascii="微软雅黑" w:eastAsia="微软雅黑" w:hAnsi="微软雅黑" w:hint="eastAsia"/>
          <w:color w:val="000000"/>
          <w:sz w:val="21"/>
          <w:szCs w:val="21"/>
        </w:rPr>
        <w:t>等独有野生浆果资源，形成生态产业，助力经济发展，努力为全国人民提供更多优质生态。</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王金会提出，要注重推进绿色发展，牢固树立绿色、优质、高效的发展理念，大力加强农业生态保护，放大生态和资源优势，加快推进绿水青山向金山银山转变。打好净土保卫战，加大黑土地保护力度，持续实施农业“三减”行动，推进以还田为主的秸秆“五化”利用，推进养殖废弃物资源化利用、无害化处理，坚决控制农业面源污染。同时，注重补齐农村短板，着力建设美丽宜居家园，加快农村人居环境整治从典型示范向面上推开。加快建设文化强省</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让文化产业成为</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拉动经济“新引擎”</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我省提出建设文化强省和旅游强省，让省委委员、省文化和旅游厅厅长张丽娜感到压力与动力并存。随着社会的发展，“文化”这个看似抽象的概念和人们的生活早已息息相关。</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xml:space="preserve">　　张丽娜认为，从目前看，我省文化产业发展与发达省份相比还有差距，文化强省任重而道远。未来，我省将从发展演艺娱乐业、工艺美术业、文化创意等方面“发力”，让文化产业成为拉动经济的新引擎和新动能。哈尔滨大剧院、哈尔滨音乐厅，这些标志性文化场所成为龙江一张独特的文化名片。如今大众对演艺娱乐业的需求已由</w:t>
      </w:r>
      <w:proofErr w:type="gramStart"/>
      <w:r>
        <w:rPr>
          <w:rFonts w:ascii="微软雅黑" w:eastAsia="微软雅黑" w:hAnsi="微软雅黑" w:hint="eastAsia"/>
          <w:color w:val="000000"/>
          <w:sz w:val="21"/>
          <w:szCs w:val="21"/>
        </w:rPr>
        <w:t>小众到大众</w:t>
      </w:r>
      <w:proofErr w:type="gramEnd"/>
      <w:r>
        <w:rPr>
          <w:rFonts w:ascii="微软雅黑" w:eastAsia="微软雅黑" w:hAnsi="微软雅黑" w:hint="eastAsia"/>
          <w:color w:val="000000"/>
          <w:sz w:val="21"/>
          <w:szCs w:val="21"/>
        </w:rPr>
        <w:t>、由剧场到景区，由单一到多元在不断变化。张丽娜认为，发展演艺业把文化和旅游有机融合，让演艺业在保持社会效益的同时兼顾经济效益，是大势所趋。在国内各大文化产业博览会上，版画、鱼皮画、</w:t>
      </w:r>
      <w:proofErr w:type="gramStart"/>
      <w:r>
        <w:rPr>
          <w:rFonts w:ascii="微软雅黑" w:eastAsia="微软雅黑" w:hAnsi="微软雅黑" w:hint="eastAsia"/>
          <w:color w:val="000000"/>
          <w:sz w:val="21"/>
          <w:szCs w:val="21"/>
        </w:rPr>
        <w:t>桦</w:t>
      </w:r>
      <w:proofErr w:type="gramEnd"/>
      <w:r>
        <w:rPr>
          <w:rFonts w:ascii="微软雅黑" w:eastAsia="微软雅黑" w:hAnsi="微软雅黑" w:hint="eastAsia"/>
          <w:color w:val="000000"/>
          <w:sz w:val="21"/>
          <w:szCs w:val="21"/>
        </w:rPr>
        <w:t>树皮画、麦秸画这些独具“龙江”味道的工艺美术品都十分“吸睛”，他们是黑土地的骄傲，怎样让“龙江制造”的特色工艺品走向更广阔的市场，也是我省未来努力的发展方向。</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黑龙江的文化产业有着深厚的底蕴，多元文化的融合在这片广袤的大地上散发着独特光芒，从而形成了特有的“黑土文化”。我省将研究怎样从自身实际情况出发，把现有文化产业有效整合起来，把独具特点的“黑土文化”进一步挖掘、传承。当前，文化消费已成为百姓生活消费当中的一项重要内容，“我们将进一步研究采取有效措施，因势利导，提供更好的文化消费产品引导百姓消费，深入挖掘文化消费产业，扩大提升我省文化消费的占有率。”张丽娜对记者说。</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加快建设旅游强省</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打造“必到必游”让高品质成为龙江旅游底色</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旅途中最怕漫长等待，时间距离的缩短让游客体验的不仅是便利，更是“一场说走就走的旅行”所带来的轻松与洒脱。从“百趟专列进龙江”行动中开来旅游专列到龙江正着力打</w:t>
      </w:r>
      <w:r>
        <w:rPr>
          <w:rFonts w:ascii="微软雅黑" w:eastAsia="微软雅黑" w:hAnsi="微软雅黑" w:hint="eastAsia"/>
          <w:color w:val="000000"/>
          <w:sz w:val="21"/>
          <w:szCs w:val="21"/>
        </w:rPr>
        <w:lastRenderedPageBreak/>
        <w:t>造的“高铁+旅游，周末游龙江”，飞驰的高铁，舒适的乘坐环境，铁路作为我省建设旅游强省之路上的好伙伴，成为游客心中高品质游龙江的“赞点”。</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省委委员、中国铁路哈尔滨局集团有限公司董事长王进喜在参加分组讨论时自信地说：“打造旅游强省，铁路大有可为。”当前，我省旅游业发展正由各地自弹自唱的“独角戏”向全省协调统一的“一盘棋”转变，让“一盘棋”联结畅通的关键就在于交通。“龙江高铁网骨架初步形成，我们正逐步推进开发‘高铁+旅游，周末游龙江’产品，通过1到2小时经济圈覆盖，进一步发展壮大旅游圈。”王进喜表示。列车车体上生态旅游的“养眼”喷绘，列车车厢里被服用品</w:t>
      </w:r>
      <w:proofErr w:type="gramStart"/>
      <w:r>
        <w:rPr>
          <w:rFonts w:ascii="微软雅黑" w:eastAsia="微软雅黑" w:hAnsi="微软雅黑" w:hint="eastAsia"/>
          <w:color w:val="000000"/>
          <w:sz w:val="21"/>
          <w:szCs w:val="21"/>
        </w:rPr>
        <w:t>森林康养的</w:t>
      </w:r>
      <w:proofErr w:type="gramEnd"/>
      <w:r>
        <w:rPr>
          <w:rFonts w:ascii="微软雅黑" w:eastAsia="微软雅黑" w:hAnsi="微软雅黑" w:hint="eastAsia"/>
          <w:color w:val="000000"/>
          <w:sz w:val="21"/>
          <w:szCs w:val="21"/>
        </w:rPr>
        <w:t>清新印制，让“伊春号”成为宣传龙江旅游资源的流动“小分队”。王进喜说：“哈铁四通八达，旅客列车的冠名，借助设备设施宣传龙江旅游资源，为吸引全国人民来龙江旅游提供了新的思路，现在看来效果非常好。这次会议为我们铁路部门下一步工作指明了方向，我们将更好地为龙江经济社会发展</w:t>
      </w:r>
      <w:proofErr w:type="gramStart"/>
      <w:r>
        <w:rPr>
          <w:rFonts w:ascii="微软雅黑" w:eastAsia="微软雅黑" w:hAnsi="微软雅黑" w:hint="eastAsia"/>
          <w:color w:val="000000"/>
          <w:sz w:val="21"/>
          <w:szCs w:val="21"/>
        </w:rPr>
        <w:t>作出</w:t>
      </w:r>
      <w:proofErr w:type="gramEnd"/>
      <w:r>
        <w:rPr>
          <w:rFonts w:ascii="微软雅黑" w:eastAsia="微软雅黑" w:hAnsi="微软雅黑" w:hint="eastAsia"/>
          <w:color w:val="000000"/>
          <w:sz w:val="21"/>
          <w:szCs w:val="21"/>
        </w:rPr>
        <w:t>应有贡献。”</w:t>
      </w:r>
    </w:p>
    <w:p w:rsidR="00165496" w:rsidRDefault="00165496" w:rsidP="00165496">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当前，我们的工作重点聚焦在龙江全域旅游规划的设计，规划出台后，会对龙江旅游有一个高水准的定位和引领。”张丽娜表示，将进一步做好市场监管，增强龙江旅游服务能力，指导用好旅游产业发展基金，并加大对导游、景区管理人员等从业人员培训力度，严肃打击旅游市场出现的问题，不断强化龙江旅游市场监管。（作者：孙佳薇 郭铭华 闫紫谦 </w:t>
      </w:r>
      <w:proofErr w:type="gramStart"/>
      <w:r>
        <w:rPr>
          <w:rFonts w:ascii="微软雅黑" w:eastAsia="微软雅黑" w:hAnsi="微软雅黑" w:hint="eastAsia"/>
          <w:color w:val="000000"/>
          <w:sz w:val="21"/>
          <w:szCs w:val="21"/>
        </w:rPr>
        <w:t>谭</w:t>
      </w:r>
      <w:proofErr w:type="gramEnd"/>
      <w:r>
        <w:rPr>
          <w:rFonts w:ascii="微软雅黑" w:eastAsia="微软雅黑" w:hAnsi="微软雅黑" w:hint="eastAsia"/>
          <w:color w:val="000000"/>
          <w:sz w:val="21"/>
          <w:szCs w:val="21"/>
        </w:rPr>
        <w:t>湘竹 李志达）</w:t>
      </w:r>
    </w:p>
    <w:p w:rsidR="00165496" w:rsidRDefault="00165496"/>
    <w:sectPr w:rsidR="001654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96"/>
    <w:rsid w:val="00064303"/>
    <w:rsid w:val="00165496"/>
    <w:rsid w:val="006E6AA0"/>
    <w:rsid w:val="00CD5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49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4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49463">
      <w:bodyDiv w:val="1"/>
      <w:marLeft w:val="0"/>
      <w:marRight w:val="0"/>
      <w:marTop w:val="0"/>
      <w:marBottom w:val="0"/>
      <w:divBdr>
        <w:top w:val="none" w:sz="0" w:space="0" w:color="auto"/>
        <w:left w:val="none" w:sz="0" w:space="0" w:color="auto"/>
        <w:bottom w:val="none" w:sz="0" w:space="0" w:color="auto"/>
        <w:right w:val="none" w:sz="0" w:space="0" w:color="auto"/>
      </w:divBdr>
      <w:divsChild>
        <w:div w:id="2125031966">
          <w:marLeft w:val="0"/>
          <w:marRight w:val="0"/>
          <w:marTop w:val="0"/>
          <w:marBottom w:val="0"/>
          <w:divBdr>
            <w:top w:val="none" w:sz="0" w:space="0" w:color="auto"/>
            <w:left w:val="none" w:sz="0" w:space="0" w:color="auto"/>
            <w:bottom w:val="none" w:sz="0" w:space="0" w:color="auto"/>
            <w:right w:val="none" w:sz="0" w:space="0" w:color="auto"/>
          </w:divBdr>
          <w:divsChild>
            <w:div w:id="362706465">
              <w:marLeft w:val="0"/>
              <w:marRight w:val="0"/>
              <w:marTop w:val="150"/>
              <w:marBottom w:val="750"/>
              <w:divBdr>
                <w:top w:val="single" w:sz="18" w:space="0" w:color="0090C5"/>
                <w:left w:val="single" w:sz="6" w:space="0" w:color="DFDFDF"/>
                <w:bottom w:val="single" w:sz="6" w:space="0" w:color="DFDFDF"/>
                <w:right w:val="single" w:sz="6" w:space="0" w:color="DFDFDF"/>
              </w:divBdr>
              <w:divsChild>
                <w:div w:id="6627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qyn</dc:creator>
  <cp:lastModifiedBy>qyn</cp:lastModifiedBy>
  <cp:revision>1</cp:revision>
  <dcterms:created xsi:type="dcterms:W3CDTF">2019-05-07T01:13:00Z</dcterms:created>
  <dcterms:modified xsi:type="dcterms:W3CDTF">2019-05-07T01:14:00Z</dcterms:modified>
</cp:coreProperties>
</file>