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val="en-US" w:eastAsia="zh-CN"/>
        </w:rPr>
      </w:pPr>
      <w:bookmarkStart w:id="0" w:name="_Toc6"/>
      <w:r>
        <w:rPr>
          <w:rFonts w:hint="eastAsia"/>
          <w:lang w:val="en-US" w:eastAsia="zh-CN"/>
        </w:rPr>
        <w:t>体育教研部课程建设管理</w:t>
      </w:r>
      <w:bookmarkEnd w:id="0"/>
      <w:r>
        <w:rPr>
          <w:rFonts w:hint="eastAsia"/>
          <w:lang w:val="en-US" w:eastAsia="zh-CN"/>
        </w:rPr>
        <w:t>办法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b w:val="0"/>
          <w:bCs w:val="0"/>
          <w:sz w:val="24"/>
          <w:szCs w:val="24"/>
          <w:lang w:val="en-US" w:eastAsia="zh-CN"/>
        </w:rPr>
      </w:pPr>
      <w:r>
        <w:rPr>
          <w:rFonts w:hint="eastAsia"/>
          <w:b w:val="0"/>
          <w:bCs w:val="0"/>
          <w:sz w:val="24"/>
          <w:szCs w:val="24"/>
          <w:lang w:val="en-US" w:eastAsia="zh-CN"/>
        </w:rPr>
        <w:t xml:space="preserve">    一、体育教研部课程建设指导思想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根据教育部颁发的《全国普通高等学校体育课程教学指导纲要》、《高等学校体育工作基本标准》的指示精神和东北石油大学课程建设相关管理规定，本着“健康第一”的理念进行体育教研部的课程建设。在课程建设中充分利用现代化教学手段，突出学生体育能力的培养、健身习惯的养成，使我们的体育课程更加具有时代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b w:val="0"/>
          <w:bCs w:val="0"/>
          <w:sz w:val="24"/>
          <w:szCs w:val="24"/>
          <w:lang w:val="en-US" w:eastAsia="zh-CN"/>
        </w:rPr>
      </w:pPr>
      <w:r>
        <w:rPr>
          <w:rFonts w:hint="eastAsia"/>
          <w:b w:val="0"/>
          <w:bCs w:val="0"/>
          <w:sz w:val="24"/>
          <w:szCs w:val="24"/>
          <w:lang w:val="en-US" w:eastAsia="zh-CN"/>
        </w:rPr>
        <w:t xml:space="preserve">   二、体育教研部课程建设目标和任务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sz w:val="24"/>
          <w:szCs w:val="24"/>
          <w:lang w:val="en-US" w:eastAsia="zh-CN"/>
        </w:rPr>
      </w:pPr>
      <w:r>
        <w:rPr>
          <w:rFonts w:hint="eastAsia"/>
          <w:sz w:val="24"/>
          <w:szCs w:val="24"/>
          <w:lang w:val="en-US" w:eastAsia="zh-CN"/>
        </w:rPr>
        <w:t xml:space="preserve">    1、把现有的精品课、优质课、重点课程进行升级改造为精品资源共享课。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cs="宋体"/>
          <w:b w:val="0"/>
          <w:bCs w:val="0"/>
          <w:sz w:val="24"/>
          <w:szCs w:val="24"/>
          <w:lang w:eastAsia="zh-CN"/>
        </w:rPr>
      </w:pPr>
      <w:r>
        <w:rPr>
          <w:rFonts w:hint="eastAsia"/>
          <w:sz w:val="24"/>
          <w:szCs w:val="24"/>
          <w:lang w:val="en-US" w:eastAsia="zh-CN"/>
        </w:rPr>
        <w:t xml:space="preserve">    2、现有精品资源共享课向</w:t>
      </w:r>
      <w:r>
        <w:rPr>
          <w:rFonts w:hint="eastAsia" w:ascii="宋体" w:hAnsi="宋体" w:eastAsia="宋体" w:cs="宋体"/>
          <w:b w:val="0"/>
          <w:bCs w:val="0"/>
          <w:sz w:val="24"/>
          <w:szCs w:val="24"/>
        </w:rPr>
        <w:t>慕</w:t>
      </w:r>
      <w:r>
        <w:rPr>
          <w:rFonts w:hint="eastAsia" w:ascii="宋体" w:hAnsi="宋体" w:cs="宋体"/>
          <w:b w:val="0"/>
          <w:bCs w:val="0"/>
          <w:sz w:val="24"/>
          <w:szCs w:val="24"/>
          <w:lang w:eastAsia="zh-CN"/>
        </w:rPr>
        <w:t>课改造。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3、改变精品资源共享课建设的单一格局，拓宽课程建设体系，力争建设1门精品视频公开课及2门</w:t>
      </w:r>
      <w:r>
        <w:rPr>
          <w:rFonts w:hint="eastAsia" w:ascii="宋体" w:hAnsi="宋体" w:eastAsia="宋体" w:cs="宋体"/>
          <w:b w:val="0"/>
          <w:bCs w:val="0"/>
          <w:sz w:val="24"/>
          <w:szCs w:val="24"/>
        </w:rPr>
        <w:t>慕</w:t>
      </w:r>
      <w:r>
        <w:rPr>
          <w:rFonts w:hint="eastAsia" w:ascii="宋体" w:hAnsi="宋体" w:cs="宋体"/>
          <w:b w:val="0"/>
          <w:bCs w:val="0"/>
          <w:sz w:val="24"/>
          <w:szCs w:val="24"/>
          <w:lang w:eastAsia="zh-CN"/>
        </w:rPr>
        <w:t>课</w:t>
      </w:r>
      <w:r>
        <w:rPr>
          <w:rFonts w:hint="eastAsia" w:ascii="宋体" w:hAnsi="宋体" w:cs="宋体"/>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cs="宋体"/>
          <w:b w:val="0"/>
          <w:bCs w:val="0"/>
          <w:sz w:val="24"/>
          <w:szCs w:val="24"/>
          <w:lang w:val="en-US" w:eastAsia="zh-CN"/>
        </w:rPr>
      </w:pPr>
      <w:r>
        <w:rPr>
          <w:rFonts w:hint="eastAsia"/>
          <w:sz w:val="24"/>
          <w:szCs w:val="24"/>
          <w:lang w:val="en-US" w:eastAsia="zh-CN"/>
        </w:rPr>
        <w:t>通过课程建设带动体育教学改革，提高师资水平，提高教学质量。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   三、体育教研部课程建设管理措施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1、课程由项目负责人负责进行课程建设，体育教研部教学专家组给予指导。</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    2、体育教研部组织课程专家组对课程建设过程进行督促检查。每学期进行期中和期末两次，由课程负责人负责汇报课程建设情况。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    3、分层次、动态管理。列为体育重点建设的课程由体育教研部管理，并向上一级部门推荐，其他课程为三级系管理。体育教研部重点建设的课程由每年由专家检查结果综合评估而定，优胜劣汰，动态管理。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   四、体育教研部课程建设保障措施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1、列为体育教研部重点建设的课程对其课程组成员在师资培训方面优先。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2、列为体育教研部重点建设的课程对其课程组成员在教学评优方面优先。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被列为省级、校级重点建设的课程其成员在评职、晋级中，按照体育教研部的&lt;职称评分标准&gt;按相应的教学成果奖给予加分。被列为院级、系级重点建设课程的成员按体育教研部&lt;职称评分标准&gt;分别给予奖励加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 4、体育教研部根据实际情况，分别对不同级别的重点建设课程给予资金方面的投入。</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Arial">
    <w:panose1 w:val="020B0604020202020204"/>
    <w:charset w:val="00"/>
    <w:family w:val="auto"/>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PingFang SC">
    <w:altName w:val="Courier New"/>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AA23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黑体"/>
      <w:b/>
      <w:sz w:val="3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2017-10-11T07:06:57Z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