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BA" w:rsidRPr="00662BBA" w:rsidRDefault="00662BBA" w:rsidP="00662BBA">
      <w:pPr>
        <w:widowControl/>
        <w:shd w:val="clear" w:color="auto" w:fill="FFFFFF"/>
        <w:spacing w:line="420" w:lineRule="atLeast"/>
        <w:jc w:val="center"/>
        <w:outlineLvl w:val="0"/>
        <w:rPr>
          <w:rFonts w:ascii="微软雅黑" w:eastAsia="微软雅黑" w:hAnsi="微软雅黑" w:cs="宋体"/>
          <w:b/>
          <w:bCs/>
          <w:color w:val="C61100"/>
          <w:kern w:val="36"/>
          <w:sz w:val="36"/>
          <w:szCs w:val="36"/>
        </w:rPr>
      </w:pPr>
      <w:bookmarkStart w:id="0" w:name="_GoBack"/>
      <w:r w:rsidRPr="00662BBA">
        <w:rPr>
          <w:rFonts w:ascii="微软雅黑" w:eastAsia="微软雅黑" w:hAnsi="微软雅黑" w:cs="宋体" w:hint="eastAsia"/>
          <w:b/>
          <w:bCs/>
          <w:color w:val="C61100"/>
          <w:kern w:val="36"/>
          <w:sz w:val="36"/>
          <w:szCs w:val="36"/>
        </w:rPr>
        <w:t>生产安全事故应急条例</w:t>
      </w:r>
    </w:p>
    <w:bookmarkEnd w:id="0"/>
    <w:p w:rsidR="00662BBA" w:rsidRDefault="00662BBA" w:rsidP="00662BBA">
      <w:pPr>
        <w:pStyle w:val="a3"/>
        <w:shd w:val="clear" w:color="auto" w:fill="FFFFFF"/>
        <w:spacing w:before="0" w:beforeAutospacing="0" w:after="0" w:afterAutospacing="0" w:line="480" w:lineRule="auto"/>
        <w:ind w:firstLine="480"/>
        <w:jc w:val="both"/>
        <w:rPr>
          <w:color w:val="333333"/>
        </w:rPr>
      </w:pPr>
      <w:r>
        <w:rPr>
          <w:rFonts w:hint="eastAsia"/>
          <w:color w:val="333333"/>
        </w:rPr>
        <w:t>《生产安全事故应急条例》已经2018年12月5日国务院第33次常务会议通过，现予公布，自2019年4月1日起施行。</w:t>
      </w:r>
    </w:p>
    <w:p w:rsidR="00662BBA" w:rsidRDefault="00662BBA" w:rsidP="00662BBA">
      <w:pPr>
        <w:pStyle w:val="a3"/>
        <w:shd w:val="clear" w:color="auto" w:fill="FFFFFF"/>
        <w:spacing w:before="0" w:beforeAutospacing="0" w:after="0" w:afterAutospacing="0" w:line="480" w:lineRule="auto"/>
        <w:ind w:firstLine="480"/>
        <w:jc w:val="right"/>
        <w:rPr>
          <w:rFonts w:hint="eastAsia"/>
          <w:color w:val="333333"/>
        </w:rPr>
      </w:pPr>
      <w:r>
        <w:rPr>
          <w:rFonts w:hint="eastAsia"/>
          <w:color w:val="333333"/>
        </w:rPr>
        <w:t>总理　　李克强</w:t>
      </w:r>
    </w:p>
    <w:p w:rsidR="00662BBA" w:rsidRDefault="00662BBA" w:rsidP="00662BBA">
      <w:pPr>
        <w:pStyle w:val="a3"/>
        <w:shd w:val="clear" w:color="auto" w:fill="FFFFFF"/>
        <w:spacing w:before="0" w:beforeAutospacing="0" w:after="0" w:afterAutospacing="0" w:line="480" w:lineRule="auto"/>
        <w:ind w:firstLine="480"/>
        <w:jc w:val="right"/>
        <w:rPr>
          <w:rFonts w:hint="eastAsia"/>
          <w:color w:val="333333"/>
        </w:rPr>
      </w:pPr>
      <w:r>
        <w:rPr>
          <w:rFonts w:hint="eastAsia"/>
          <w:color w:val="333333"/>
        </w:rPr>
        <w:t>2019年2月17日</w:t>
      </w:r>
    </w:p>
    <w:p w:rsidR="00662BBA" w:rsidRDefault="00662BBA" w:rsidP="00662BBA">
      <w:pPr>
        <w:pStyle w:val="a3"/>
        <w:shd w:val="clear" w:color="auto" w:fill="FFFFFF"/>
        <w:spacing w:before="0" w:beforeAutospacing="0" w:after="0" w:afterAutospacing="0" w:line="480" w:lineRule="auto"/>
        <w:ind w:firstLine="480"/>
        <w:jc w:val="center"/>
        <w:rPr>
          <w:rFonts w:hint="eastAsia"/>
          <w:color w:val="333333"/>
        </w:rPr>
      </w:pPr>
      <w:r>
        <w:rPr>
          <w:rFonts w:hint="eastAsia"/>
          <w:color w:val="333333"/>
        </w:rPr>
        <w:t>生产安全事故应急条例</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第一章　总　　则</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第一条　为了规范生产安全事故应急工作，保障人民群众生命和财产安全，根据《中华人民共和国安全生产法》和《中华人民共和国突发事件应对法》，制定本条例。</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第二条　本条例适用于生产安全事故应急工作；法律、行政法规另有规定的，适用其规定。</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第三条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县级以上人民政府应急管理部门和其他对有关行业、领域的安全生产工作实施监督管理的部门（以下统称负有安全生产监督管理职责的部门）在各自职责范围内，做好有关行业、领域的生产安全事故应急工作。</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县级以上人民政府应急管理部门指导、协调本级人民政府其他负有安全生产监督管理职责的部门和下级人民政府的生产安全事故应急工作。</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lastRenderedPageBreak/>
        <w:t>乡、镇人民政府以及街道办事处等地方人民政府派出机关应当协助上级人民政府有关部门依法履行生产安全事故应急工作职责。</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第四条　生产经营单位应当加强生产安全事故应急工作，建立、健全生产安全事故应急工作责任制，其主要负责人对本单位的生产安全事故应急工作全面负责。</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第二章　应急准备</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第五条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生产经营单位应当针对本单位可能发生的生产安全事故的特点和危害，进行风险辨识和评估，制定相应的生产安全事故应急救援预案，并向本单位从业人员公布。</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第六条　生产安全事故应急救援预案应当符合有关法律、法规、规章和标准的规定，具有科学性、针对性和可操作性，明确规定应急组织体系、职责分工以及应急救援程序和措施。</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有下列情形之一的，生产安全事故应急救援预案制定单位应当及时修订相关预案：</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（一）制定预案所依据的法律、法规、规章、标准发生重大变化；</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（二）应急指挥机构及其职责发生调整；</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（三）安全生产面临的风险发生重大变化；</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（四）重要应急资源发生重大变化；</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lastRenderedPageBreak/>
        <w:t>（五）在预案演练或者应急救援中发现需要修订预案的重大问题；</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（六）其他应当修订的情形。</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第八条　县级以上地方人民政府以及县级以上人民政府负有安全生产监督管理职责的部门，乡、镇人民政府以及街道办事处等地方人民政府派出机关，应当至少每2年组织1次生产安全事故应急救援预案演练。</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县级以上地方人民政府负有安全生产监督管理职责的部门应当对本行政区域内前款规定的重点生产经营单位的生产安全事故应急救援预案演练进行抽查；发现演练不符合要求的，应当责令限期改正。</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第九条　县级以上人民政府应当加强对生产安全事故应急救援队伍建设的统一规划、组织和指导。</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lastRenderedPageBreak/>
        <w:t>县级以上人民政府负有安全生产监督管理职责的部门根据生产安全事故应急工作的实际需要，在重点行业、领域单独建立或者依托有条件的生产经营单位、社会组织共同建立应急救援队伍。</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国家鼓励和支持生产经营单位和其他社会力量建立提供社会化应急救援服务的应急救援队伍。</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第十条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工业园区、开发区等产业聚集区域内的生产经营单位，可以联合建立应急救援队伍。</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第十一条　应急救援队伍的应急救援人员应当具备必要的专业知识、技能、身体素质和心理素质。</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应急救援队伍建立单位或者兼职应急救援人员所在单位应当按照国家有关规定对应急救援人员进行培训；应急救援人员经培训合格后，方可参加应急救援工作。</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应急救援队伍应当配备必要的应急救援装备和物资，并定期组织训练。</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第十二条　生产经营单位应当及时将本单位应急救援队伍建立情况按照国家有关规定报送县级以上人民政府负有安全生产监督管理职责的部门，并依法向社会公布。</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lastRenderedPageBreak/>
        <w:t>县级以上人民政府负有安全生产监督管理职责的部门应当定期将本行业、本领域的应急救援队伍建立情况报送本级人民政府，并依法向社会公布。</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第十三条　县级以上地方人民政府应当根据本行政区域内可能发生的生产安全事故的特点和危害，储备必要的应急救援装备和物资，并及时更新和补充。</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第十四条　下列单位应当建立应急值班制度，配备应急值班人员：</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（一）县级以上人民政府及其负有安全生产监督管理职责的部门；</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（二）危险物品的生产、经营、储存、运输单位以及矿山、金属冶炼、城市轨道交通运营、建筑施工单位；</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（三）应急救援队伍。</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规模较大、危险性较高的易燃易爆物品、危险化学品等危险物品的生产、经营、储存、运输单位应当成立应急处置技术组，实行24小时应急值班。</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第十五条　生产经营单位应当对从业人员进行应急教育和培训，保证从业人员具备必要的应急知识，掌握风险防范技能和事故应急措施。</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第十六条　国务院负有安全生产监督管理职责的部门应当按照国家有关规定建立生产安全事故应急救援信息系统，并采取有效措施，实现数据互联互通、信息共享。</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lastRenderedPageBreak/>
        <w:t>生产经营单位可以通过生产安全事故应急救援信息系统办理生产安全事故应急救援预案备案手续，报送应急救援预案演练情况和应急救援队伍建设情况；但依法需要保密的除外。</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第三章　应急救援</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第十七条　发生生产安全事故后，生产经营单位应当立即启动生产安全事故应急救援预案，采取下列一项或者多项应急救援措施，并按照国家有关规定报告事故情况：</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（一）迅速控制危险源，组织抢救遇险人员；</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（二）根据事故危害程度，组织现场人员撤离或者采取可能的应急措施后撤离；</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（三）及时通知可能受到事故影响的单位和人员；</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（四）采取必要措施，防止事故危害扩大和次生、衍生灾害发生；</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（五）根据需要请求邻近的应急救援队伍参加救援，并向参加救援的应急救援队伍提供相关技术资料、信息和处置方法；</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（六）维护事故现场秩序，保护事故现场和相关证据；</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（七）法律、法规规定的其他应急救援措施。</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第十八条　有关地方人民政府及其部门接到生产安全事故报告后，应当按照国家有关规定上报事故情况，启动相应的生产安全事故应急救援预案，并按照应急救援预案的规定采取下列一项或者多项应急救援措施：</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（一）组织抢救遇险人员，救治受伤人员，</w:t>
      </w:r>
      <w:proofErr w:type="gramStart"/>
      <w:r>
        <w:rPr>
          <w:rFonts w:hint="eastAsia"/>
          <w:color w:val="333333"/>
        </w:rPr>
        <w:t>研</w:t>
      </w:r>
      <w:proofErr w:type="gramEnd"/>
      <w:r>
        <w:rPr>
          <w:rFonts w:hint="eastAsia"/>
          <w:color w:val="333333"/>
        </w:rPr>
        <w:t>判事故发展趋势以及可能造成的危害；</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lastRenderedPageBreak/>
        <w:t>（二）通知可能受到事故影响的单位和人员，隔离事故现场，划定警戒区域，疏散受到威胁的人员，实施交通管制；</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（三）采取必要措施，防止事故危害扩大和次生、衍生灾害发生，避免或者减少事故对环境造成的危害；</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（四）依法发布调用和征用应急资源的决定；</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（五）依法向应急救援队伍下达救援命令；</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（六）维护事故现场秩序，组织安抚遇险人员和遇险遇难人员亲属；</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（七）依法发布有关事故情况和应急救援工作的信息；</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（八）法律、法规规定的其他应急救援措施。</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有关地方人民政府不能有效控制生产安全事故的，应当及时向上级人民政府报告。上级人民政府应当及时采取措施，统一指挥应急救援。</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第十九条　应急救援队伍接到有关人民政府及其部门的救援命令或者签有应急救援协议的生产经营单位的救援请求后，应当立即参加生产安全事故应急救援。</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应急救援队伍根据救援命令参加生产安全事故应急救援所耗费用，由事故责任单位承担；事故责任单位无力承担的，由有关人民政府协调解决。</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第二十条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第二十一条　现场指挥部实行总指挥负责制，按照本级人民政府的授权组织制定并实施生产安全事故现场应急救援方案，协调、指挥有关单位和个人参加现场应急救援。</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lastRenderedPageBreak/>
        <w:t>参加生产安全事故现场应急救援的单位和个人应当服从现场指挥部的统一指挥。</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第二十二条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第二十三条　生产安全事故发生地人民政府应当为应急救援人员提供必需的后勤保障，并组织通信、交通运输、医疗卫生、气象、水文、地质、电力、供水等单位协助应急救援。</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第二十四条　现场指挥部或者统一指挥生产安全事故应急救援的人民政府及其有关部门应当完整、准确地记录应急救援的重要事项，妥善保存相关原始资料和证据。</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第二十五条　生产安全事故的威胁和危害得到控制或者消除后，有关人民政府应当决定停止执行依照本条例和有关法律、法规采取的全部或者部分应急救援措施。</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第二十六条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第二十七条　按照国家有关规定成立的生产安全事故调查组应当对应急救援工作进行评估，并在事故调查报告中</w:t>
      </w:r>
      <w:proofErr w:type="gramStart"/>
      <w:r>
        <w:rPr>
          <w:rFonts w:hint="eastAsia"/>
          <w:color w:val="333333"/>
        </w:rPr>
        <w:t>作出</w:t>
      </w:r>
      <w:proofErr w:type="gramEnd"/>
      <w:r>
        <w:rPr>
          <w:rFonts w:hint="eastAsia"/>
          <w:color w:val="333333"/>
        </w:rPr>
        <w:t>评估结论。</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lastRenderedPageBreak/>
        <w:t>第二十八条　县级以上地方人民政府应当按照国家有关规定，对在生产安全事故应急救援中伤亡的人员及时给予救治和抚恤；符合烈士评定条件的，按照国家有关规定评定为烈士。</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第四章　法律责任</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第二十九条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第三十条　生产经营单位未制定生产安全事故应急救援预案、未定期组织应急救援预案演练、未对从业人员进行应急教育和培训，生产经营单位的主要负责人在本单位发生生产安全事故时</w:t>
      </w:r>
      <w:proofErr w:type="gramStart"/>
      <w:r>
        <w:rPr>
          <w:rFonts w:hint="eastAsia"/>
          <w:color w:val="333333"/>
        </w:rPr>
        <w:t>不</w:t>
      </w:r>
      <w:proofErr w:type="gramEnd"/>
      <w:r>
        <w:rPr>
          <w:rFonts w:hint="eastAsia"/>
          <w:color w:val="333333"/>
        </w:rPr>
        <w:t>立即组织抢救的，由县级以上人民政府负有安全生产监督管理职责的部门依照《中华人民共和国安全生产法》有关规定追究法律责任。</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第三十一条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lastRenderedPageBreak/>
        <w:t>第三十三条　违反本条例规定，构成违反治安管理行为的，由公安机关依法给予处罚；构成犯罪的，依法追究刑事责任。</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第五章　附　　则</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第三十四条　储存、使用易燃易爆物品、危险化学品等危险物品的科研机构、学校、医院等单位的安全事故应急工作，参照本条例有关规定执行。</w:t>
      </w:r>
    </w:p>
    <w:p w:rsidR="00662BBA" w:rsidRDefault="00662BBA" w:rsidP="00662BBA">
      <w:pPr>
        <w:pStyle w:val="a3"/>
        <w:shd w:val="clear" w:color="auto" w:fill="FFFFFF"/>
        <w:spacing w:before="0" w:beforeAutospacing="0" w:after="0" w:afterAutospacing="0" w:line="480" w:lineRule="auto"/>
        <w:ind w:firstLine="480"/>
        <w:jc w:val="both"/>
        <w:rPr>
          <w:rFonts w:hint="eastAsia"/>
          <w:color w:val="333333"/>
        </w:rPr>
      </w:pPr>
      <w:r>
        <w:rPr>
          <w:rFonts w:hint="eastAsia"/>
          <w:color w:val="333333"/>
        </w:rPr>
        <w:t>第三十五条　本条例自2019年4月1日起施行。</w:t>
      </w:r>
    </w:p>
    <w:p w:rsidR="006E6AA0" w:rsidRPr="00662BBA" w:rsidRDefault="006E6AA0"/>
    <w:sectPr w:rsidR="006E6AA0" w:rsidRPr="00662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A"/>
    <w:rsid w:val="00064303"/>
    <w:rsid w:val="00662BBA"/>
    <w:rsid w:val="006E6AA0"/>
    <w:rsid w:val="00CD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BB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B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46161">
      <w:bodyDiv w:val="1"/>
      <w:marLeft w:val="0"/>
      <w:marRight w:val="0"/>
      <w:marTop w:val="0"/>
      <w:marBottom w:val="0"/>
      <w:divBdr>
        <w:top w:val="none" w:sz="0" w:space="0" w:color="auto"/>
        <w:left w:val="none" w:sz="0" w:space="0" w:color="auto"/>
        <w:bottom w:val="none" w:sz="0" w:space="0" w:color="auto"/>
        <w:right w:val="none" w:sz="0" w:space="0" w:color="auto"/>
      </w:divBdr>
    </w:div>
    <w:div w:id="5080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1</cp:revision>
  <dcterms:created xsi:type="dcterms:W3CDTF">2019-04-30T09:11:00Z</dcterms:created>
  <dcterms:modified xsi:type="dcterms:W3CDTF">2019-04-30T09:11:00Z</dcterms:modified>
</cp:coreProperties>
</file>