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Toc20326"/>
      <w:r>
        <w:rPr>
          <w:rFonts w:hint="eastAsia"/>
          <w:lang w:val="en-US" w:eastAsia="zh-CN"/>
        </w:rPr>
        <w:t>青年教师配备导师培养制度</w:t>
      </w:r>
      <w:bookmarkEnd w:id="0"/>
    </w:p>
    <w:p>
      <w:pPr>
        <w:keepNext w:val="0"/>
        <w:keepLines w:val="0"/>
        <w:pageBreakBefore w:val="0"/>
        <w:tabs>
          <w:tab w:val="left" w:pos="0"/>
        </w:tabs>
        <w:kinsoku/>
        <w:wordWrap/>
        <w:overflowPunct/>
        <w:topLinePunct w:val="0"/>
        <w:autoSpaceDE/>
        <w:autoSpaceDN/>
        <w:bidi w:val="0"/>
        <w:snapToGrid w:val="0"/>
        <w:spacing w:line="520" w:lineRule="exact"/>
        <w:ind w:left="0" w:leftChars="0" w:right="0" w:rightChars="0" w:firstLine="369"/>
        <w:jc w:val="both"/>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lang w:eastAsia="zh-CN"/>
        </w:rPr>
        <w:t>为了加强青年教师的培养工作，促进青年教师在政治思想、教学能力、科研能力、运动训练能力的全面提高，特制定青年教师“导师”培养制度：</w:t>
      </w:r>
    </w:p>
    <w:p>
      <w:pPr>
        <w:keepNext w:val="0"/>
        <w:keepLines w:val="0"/>
        <w:pageBreakBefore w:val="0"/>
        <w:tabs>
          <w:tab w:val="left" w:pos="0"/>
        </w:tabs>
        <w:kinsoku/>
        <w:wordWrap/>
        <w:overflowPunct/>
        <w:topLinePunct w:val="0"/>
        <w:autoSpaceDE/>
        <w:autoSpaceDN/>
        <w:bidi w:val="0"/>
        <w:snapToGrid w:val="0"/>
        <w:spacing w:line="520" w:lineRule="exact"/>
        <w:ind w:left="0" w:leftChars="0" w:right="0" w:rightChars="0"/>
        <w:jc w:val="both"/>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lang w:eastAsia="zh-CN"/>
        </w:rPr>
        <w:t>一、凡是新参加体育教学工作的青年教师和新调入到体育教学岗位的教师，由</w:t>
      </w:r>
      <w:r>
        <w:rPr>
          <w:rFonts w:hint="eastAsia" w:ascii="宋体" w:hAnsi="宋体" w:cs="宋体"/>
          <w:spacing w:val="-2"/>
          <w:sz w:val="24"/>
          <w:szCs w:val="24"/>
          <w:lang w:eastAsia="zh-CN"/>
        </w:rPr>
        <w:t>体育教研部</w:t>
      </w:r>
      <w:r>
        <w:rPr>
          <w:rFonts w:hint="eastAsia" w:ascii="宋体" w:hAnsi="宋体" w:eastAsia="宋体" w:cs="宋体"/>
          <w:spacing w:val="-2"/>
          <w:sz w:val="24"/>
          <w:szCs w:val="24"/>
          <w:lang w:eastAsia="zh-CN"/>
        </w:rPr>
        <w:t>指定配备一名指导教师负责其师德教育及教学能力、科研能力等方面的提高工作。</w:t>
      </w:r>
    </w:p>
    <w:p>
      <w:pPr>
        <w:keepNext w:val="0"/>
        <w:keepLines w:val="0"/>
        <w:pageBreakBefore w:val="0"/>
        <w:tabs>
          <w:tab w:val="left" w:pos="0"/>
        </w:tabs>
        <w:kinsoku/>
        <w:wordWrap/>
        <w:overflowPunct/>
        <w:topLinePunct w:val="0"/>
        <w:autoSpaceDE/>
        <w:autoSpaceDN/>
        <w:bidi w:val="0"/>
        <w:snapToGrid w:val="0"/>
        <w:spacing w:line="520" w:lineRule="exact"/>
        <w:ind w:left="0" w:leftChars="0" w:right="0" w:rightChars="0"/>
        <w:jc w:val="both"/>
        <w:textAlignment w:val="auto"/>
        <w:outlineLvl w:val="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lang w:eastAsia="zh-CN"/>
        </w:rPr>
        <w:t>二、导师由</w:t>
      </w:r>
      <w:r>
        <w:rPr>
          <w:rFonts w:hint="eastAsia" w:ascii="宋体" w:hAnsi="宋体" w:cs="宋体"/>
          <w:spacing w:val="-2"/>
          <w:sz w:val="24"/>
          <w:szCs w:val="24"/>
          <w:lang w:eastAsia="zh-CN"/>
        </w:rPr>
        <w:t>体育教研部</w:t>
      </w:r>
      <w:r>
        <w:rPr>
          <w:rFonts w:hint="eastAsia" w:ascii="宋体" w:hAnsi="宋体" w:eastAsia="宋体" w:cs="宋体"/>
          <w:spacing w:val="-2"/>
          <w:sz w:val="24"/>
          <w:szCs w:val="24"/>
          <w:lang w:eastAsia="zh-CN"/>
        </w:rPr>
        <w:t>指定具有较高职业道德、教学经验丰富、学术水平较高、认真、负责的教授、副教授担当。</w:t>
      </w:r>
      <w:r>
        <w:rPr>
          <w:rFonts w:hint="eastAsia" w:ascii="宋体" w:hAnsi="宋体" w:eastAsia="宋体" w:cs="宋体"/>
          <w:spacing w:val="-2"/>
          <w:sz w:val="24"/>
          <w:szCs w:val="24"/>
          <w:lang w:val="en-US" w:eastAsia="zh-CN"/>
        </w:rPr>
        <w:t xml:space="preserve">    </w:t>
      </w:r>
    </w:p>
    <w:p>
      <w:pPr>
        <w:keepNext w:val="0"/>
        <w:keepLines w:val="0"/>
        <w:pageBreakBefore w:val="0"/>
        <w:tabs>
          <w:tab w:val="left" w:pos="0"/>
        </w:tabs>
        <w:kinsoku/>
        <w:wordWrap/>
        <w:overflowPunct/>
        <w:topLinePunct w:val="0"/>
        <w:autoSpaceDE/>
        <w:autoSpaceDN/>
        <w:bidi w:val="0"/>
        <w:snapToGrid w:val="0"/>
        <w:spacing w:line="520" w:lineRule="exact"/>
        <w:ind w:left="0" w:leftChars="0" w:right="0" w:rightChars="0"/>
        <w:jc w:val="both"/>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lang w:eastAsia="zh-CN"/>
        </w:rPr>
        <w:t>三、导师要经常与所指导的教师进行沟通，了解其思想动态，在教书育人、为人师表、无私奉献等职业道德方面加以正确引导。</w:t>
      </w:r>
    </w:p>
    <w:p>
      <w:pPr>
        <w:keepNext w:val="0"/>
        <w:keepLines w:val="0"/>
        <w:pageBreakBefore w:val="0"/>
        <w:tabs>
          <w:tab w:val="left" w:pos="0"/>
        </w:tabs>
        <w:kinsoku/>
        <w:wordWrap/>
        <w:overflowPunct/>
        <w:topLinePunct w:val="0"/>
        <w:autoSpaceDE/>
        <w:autoSpaceDN/>
        <w:bidi w:val="0"/>
        <w:snapToGrid w:val="0"/>
        <w:spacing w:line="520" w:lineRule="exact"/>
        <w:ind w:left="0" w:leftChars="0" w:right="0" w:rightChars="0"/>
        <w:jc w:val="both"/>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lang w:eastAsia="zh-CN"/>
        </w:rPr>
        <w:t>四、导师要帮助所指导的教师提高其教学能力，尽快适应体育教学环境，过好教学关。</w:t>
      </w:r>
    </w:p>
    <w:p>
      <w:pPr>
        <w:keepNext w:val="0"/>
        <w:keepLines w:val="0"/>
        <w:pageBreakBefore w:val="0"/>
        <w:tabs>
          <w:tab w:val="left" w:pos="0"/>
        </w:tabs>
        <w:kinsoku/>
        <w:wordWrap/>
        <w:overflowPunct/>
        <w:topLinePunct w:val="0"/>
        <w:autoSpaceDE/>
        <w:autoSpaceDN/>
        <w:bidi w:val="0"/>
        <w:snapToGrid w:val="0"/>
        <w:spacing w:line="520" w:lineRule="exact"/>
        <w:ind w:left="0" w:leftChars="0" w:right="0" w:rightChars="0"/>
        <w:jc w:val="both"/>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lang w:eastAsia="zh-CN"/>
        </w:rPr>
        <w:t>五、导师要经常对所指导的教师的体育科研活动加以指导，丰富他们的科研经验，提升独立开展体育科学研究能力和水平。</w:t>
      </w:r>
    </w:p>
    <w:p>
      <w:pPr>
        <w:keepNext w:val="0"/>
        <w:keepLines w:val="0"/>
        <w:pageBreakBefore w:val="0"/>
        <w:tabs>
          <w:tab w:val="left" w:pos="0"/>
        </w:tabs>
        <w:kinsoku/>
        <w:wordWrap/>
        <w:overflowPunct/>
        <w:topLinePunct w:val="0"/>
        <w:autoSpaceDE/>
        <w:autoSpaceDN/>
        <w:bidi w:val="0"/>
        <w:snapToGrid w:val="0"/>
        <w:spacing w:line="520" w:lineRule="exact"/>
        <w:ind w:left="0" w:leftChars="0" w:right="0" w:rightChars="0"/>
        <w:jc w:val="both"/>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lang w:eastAsia="zh-CN"/>
        </w:rPr>
        <w:t>六、导师每学年初，写出培养计划，每学年末写出所指导教师的鉴定，上报</w:t>
      </w:r>
      <w:r>
        <w:rPr>
          <w:rFonts w:hint="eastAsia" w:ascii="宋体" w:hAnsi="宋体" w:cs="宋体"/>
          <w:spacing w:val="-2"/>
          <w:sz w:val="24"/>
          <w:szCs w:val="24"/>
          <w:lang w:eastAsia="zh-CN"/>
        </w:rPr>
        <w:t>体育教研部</w:t>
      </w:r>
      <w:r>
        <w:rPr>
          <w:rFonts w:hint="eastAsia" w:ascii="宋体" w:hAnsi="宋体" w:eastAsia="宋体" w:cs="宋体"/>
          <w:spacing w:val="-2"/>
          <w:sz w:val="24"/>
          <w:szCs w:val="24"/>
          <w:lang w:eastAsia="zh-CN"/>
        </w:rPr>
        <w:t>。</w:t>
      </w:r>
    </w:p>
    <w:p>
      <w:pPr>
        <w:keepNext w:val="0"/>
        <w:keepLines w:val="0"/>
        <w:pageBreakBefore w:val="0"/>
        <w:tabs>
          <w:tab w:val="left" w:pos="0"/>
        </w:tabs>
        <w:kinsoku/>
        <w:wordWrap/>
        <w:overflowPunct/>
        <w:topLinePunct w:val="0"/>
        <w:autoSpaceDE/>
        <w:autoSpaceDN/>
        <w:bidi w:val="0"/>
        <w:snapToGrid w:val="0"/>
        <w:spacing w:line="520" w:lineRule="exact"/>
        <w:ind w:left="0" w:leftChars="0" w:right="0" w:rightChars="0"/>
        <w:jc w:val="both"/>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 xml:space="preserve">    </w:t>
      </w:r>
      <w:r>
        <w:rPr>
          <w:rFonts w:hint="eastAsia" w:ascii="宋体" w:hAnsi="宋体" w:cs="宋体"/>
          <w:spacing w:val="-2"/>
          <w:sz w:val="24"/>
          <w:szCs w:val="24"/>
          <w:lang w:val="en-US" w:eastAsia="zh-CN"/>
        </w:rPr>
        <w:t>七、</w:t>
      </w:r>
      <w:r>
        <w:rPr>
          <w:rFonts w:hint="eastAsia" w:ascii="宋体" w:hAnsi="宋体" w:eastAsia="宋体" w:cs="宋体"/>
          <w:spacing w:val="-2"/>
          <w:sz w:val="24"/>
          <w:szCs w:val="24"/>
          <w:lang w:val="en-US" w:eastAsia="zh-CN"/>
        </w:rPr>
        <w:t>导师指导教师的时限为三年。</w:t>
      </w:r>
    </w:p>
    <w:p>
      <w:pPr>
        <w:keepNext w:val="0"/>
        <w:keepLines w:val="0"/>
        <w:pageBreakBefore w:val="0"/>
        <w:kinsoku/>
        <w:wordWrap/>
        <w:overflowPunct/>
        <w:topLinePunct w:val="0"/>
        <w:autoSpaceDE/>
        <w:autoSpaceDN/>
        <w:bidi w:val="0"/>
        <w:snapToGrid w:val="0"/>
        <w:spacing w:line="520" w:lineRule="exact"/>
        <w:ind w:right="0" w:rightChars="0" w:firstLine="531" w:firstLineChars="225"/>
        <w:textAlignment w:val="auto"/>
        <w:outlineLvl w:val="9"/>
        <w:rPr>
          <w:rFonts w:hint="eastAsia" w:ascii="宋体" w:hAnsi="宋体" w:eastAsia="宋体" w:cs="宋体"/>
          <w:spacing w:val="-2"/>
          <w:sz w:val="24"/>
          <w:szCs w:val="24"/>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PingFang SC">
    <w:altName w:val="Courier New"/>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B53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2017-10-11T07:04:46Z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