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BC" w:rsidRPr="00470ABC" w:rsidRDefault="00470ABC" w:rsidP="00470AB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bookmarkStart w:id="0" w:name="_GoBack"/>
      <w:r w:rsidRPr="00470ABC">
        <w:rPr>
          <w:rFonts w:ascii="微软雅黑" w:eastAsia="微软雅黑" w:hAnsi="微软雅黑" w:cs="宋体" w:hint="eastAsia"/>
          <w:b/>
          <w:bCs/>
          <w:color w:val="000000"/>
          <w:kern w:val="36"/>
          <w:sz w:val="36"/>
          <w:szCs w:val="36"/>
        </w:rPr>
        <w:t>习近平为第五批全国干部学习培训教材作序</w:t>
      </w:r>
    </w:p>
    <w:bookmarkEnd w:id="0"/>
    <w:p w:rsidR="00470ABC" w:rsidRDefault="00470ABC" w:rsidP="00470ABC">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共中央总书记、国家主席、中央军委主席习近平为即将出版发行的第五批全国干部学习培训教材作序。他强调，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rsidR="00470ABC" w:rsidRDefault="00470ABC" w:rsidP="00470AB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指出，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rsidR="00470ABC" w:rsidRDefault="00470ABC" w:rsidP="00470AB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习近平强调，抓好全党大学习、干部大培训，要有好教材。这批教材阐释了新时代中国特色社会主义思想的重大意义、科学体系、精神实质、实践要求，各级各类干部教育培训要注重用好这批教材。（序言全文另发）</w:t>
      </w:r>
    </w:p>
    <w:p w:rsidR="00470ABC" w:rsidRDefault="00470ABC" w:rsidP="00470AB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批全国干部培训教材由全国干部培训教材编审指导委员会组织编写，包括《新时代新思想新征程》《建设现代化经济体系》《发展社会主义民主政治》《推动社会主义文化繁荣兴盛》《改善民生和创新社会治理》《推进生态文明建设美丽中国》《决胜全面建成小康社会》《将改革进行到底》《建设社会主义法治国家》《全面加强党的领导和党的建设》《全面</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总体国家安全观》《全面推进国防和军队现代化》《坚持“一国两制”推进祖国统一》《全面推进中国特色大国外交》等14本，由人民出版社、党建读物出版社出版。（新华社北京2月28日电）</w:t>
      </w:r>
    </w:p>
    <w:p w:rsidR="006E6AA0" w:rsidRDefault="006E6AA0"/>
    <w:sectPr w:rsidR="006E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BC"/>
    <w:rsid w:val="00064303"/>
    <w:rsid w:val="00470ABC"/>
    <w:rsid w:val="006E6AA0"/>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0A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AB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0AB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0A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AB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0AB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7233">
      <w:bodyDiv w:val="1"/>
      <w:marLeft w:val="0"/>
      <w:marRight w:val="0"/>
      <w:marTop w:val="0"/>
      <w:marBottom w:val="0"/>
      <w:divBdr>
        <w:top w:val="none" w:sz="0" w:space="0" w:color="auto"/>
        <w:left w:val="none" w:sz="0" w:space="0" w:color="auto"/>
        <w:bottom w:val="none" w:sz="0" w:space="0" w:color="auto"/>
        <w:right w:val="none" w:sz="0" w:space="0" w:color="auto"/>
      </w:divBdr>
    </w:div>
    <w:div w:id="17273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2019-04-29T02:33:00Z</dcterms:created>
  <dcterms:modified xsi:type="dcterms:W3CDTF">2019-04-29T02:35:00Z</dcterms:modified>
</cp:coreProperties>
</file>