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1" w:name="_GoBack"/>
      <w:bookmarkStart w:id="0" w:name="_Toc21054"/>
      <w:r>
        <w:rPr>
          <w:rFonts w:hint="eastAsia"/>
        </w:rPr>
        <w:t>体育</w:t>
      </w:r>
      <w:r>
        <w:rPr>
          <w:rFonts w:hint="eastAsia"/>
          <w:lang w:val="en-US" w:eastAsia="zh-CN"/>
        </w:rPr>
        <w:t>课</w:t>
      </w:r>
      <w:r>
        <w:rPr>
          <w:rFonts w:hint="eastAsia"/>
        </w:rPr>
        <w:t>教学检查制度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52" w:firstLineChars="20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为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保证教学秩序和教学质量，加强对教学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过程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的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有效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管理，保证学校体育教学任务的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顺利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完成，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依据东北石油大学关于课程教学检查的相关规定，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特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制定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教学检查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制度：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领导检查课。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1、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检查人员：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书记、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主任、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副主任、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主管教学教研室主任、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教学专家组成员。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听课学时：每学期不少于4学时。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3、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检查内容：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    （1）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课堂纪律。包括教师遵守上课时间情况、着装、执行大纲情况、器材准备等。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    （2）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讲解、示范、教学方法、教学手段、教学组织等体育教学环节的科学性、合理性、实效性。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  4、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反馈：听课、检查后三天内向任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课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教师进行反馈，上交听课记录。在必要时，可进行再次听课、检查。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  5、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问题处理：对于检查中出现的严重问题上报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主管领导，由主管领导根据相关制度做出处理。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教师相互听课。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  1、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听课人员：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全体教师。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  2、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听课学时：每学期不少于2学时。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  3、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听课内容：讲解、示范、教学方法、教学手段、教学组织等体育教学环节的合理性、实效性。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  4、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反馈：听课后三天内与任课教师交流，上交听课记录。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F6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